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62C" w:rsidRPr="00A20449" w:rsidRDefault="00542DAA" w:rsidP="0067362C">
      <w:pPr>
        <w:spacing w:line="360" w:lineRule="auto"/>
        <w:jc w:val="center"/>
        <w:rPr>
          <w:rFonts w:ascii="HelveticaNeue LT 55 Roman" w:hAnsi="HelveticaNeue LT 55 Roman"/>
          <w:b/>
          <w:noProof/>
          <w:sz w:val="28"/>
          <w:szCs w:val="28"/>
          <w:lang w:val="de-CH"/>
        </w:rPr>
      </w:pPr>
      <w:r w:rsidRPr="00A20449">
        <w:rPr>
          <w:rFonts w:ascii="HelveticaNeue LT 55 Roman" w:hAnsi="HelveticaNeue LT 55 Roman"/>
          <w:b/>
          <w:noProof/>
          <w:sz w:val="28"/>
          <w:szCs w:val="28"/>
          <w:lang w:val="de-CH"/>
        </w:rPr>
        <w:t xml:space="preserve">Grüsse us Bärn – Session </w:t>
      </w:r>
      <w:r w:rsidR="00F75895">
        <w:rPr>
          <w:rFonts w:ascii="HelveticaNeue LT 55 Roman" w:hAnsi="HelveticaNeue LT 55 Roman"/>
          <w:b/>
          <w:noProof/>
          <w:sz w:val="28"/>
          <w:szCs w:val="28"/>
          <w:lang w:val="de-CH"/>
        </w:rPr>
        <w:t>d’hiver</w:t>
      </w:r>
      <w:r w:rsidRPr="00A20449">
        <w:rPr>
          <w:rFonts w:ascii="HelveticaNeue LT 55 Roman" w:hAnsi="HelveticaNeue LT 55 Roman"/>
          <w:b/>
          <w:noProof/>
          <w:sz w:val="28"/>
          <w:szCs w:val="28"/>
          <w:lang w:val="de-CH"/>
        </w:rPr>
        <w:t xml:space="preserve"> 20</w:t>
      </w:r>
      <w:r w:rsidR="0080691E">
        <w:rPr>
          <w:rFonts w:ascii="HelveticaNeue LT 55 Roman" w:hAnsi="HelveticaNeue LT 55 Roman"/>
          <w:b/>
          <w:noProof/>
          <w:sz w:val="28"/>
          <w:szCs w:val="28"/>
          <w:lang w:val="de-CH"/>
        </w:rPr>
        <w:t>19</w:t>
      </w:r>
    </w:p>
    <w:p w:rsidR="00542DAA" w:rsidRDefault="00542DAA" w:rsidP="0067362C">
      <w:pPr>
        <w:spacing w:line="360" w:lineRule="auto"/>
        <w:jc w:val="center"/>
        <w:rPr>
          <w:rFonts w:ascii="HelveticaNeue LT 55 Roman" w:hAnsi="HelveticaNeue LT 55 Roman"/>
          <w:b/>
          <w:noProof/>
          <w:sz w:val="28"/>
          <w:szCs w:val="28"/>
        </w:rPr>
      </w:pPr>
      <w:r>
        <w:rPr>
          <w:noProof/>
        </w:rPr>
        <w:drawing>
          <wp:inline distT="0" distB="0" distL="0" distR="0">
            <wp:extent cx="4691269" cy="21780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2811" cy="2192733"/>
                    </a:xfrm>
                    <a:prstGeom prst="rect">
                      <a:avLst/>
                    </a:prstGeom>
                    <a:noFill/>
                    <a:ln>
                      <a:noFill/>
                    </a:ln>
                  </pic:spPr>
                </pic:pic>
              </a:graphicData>
            </a:graphic>
          </wp:inline>
        </w:drawing>
      </w:r>
    </w:p>
    <w:p w:rsidR="00A5126D" w:rsidRDefault="00A5126D" w:rsidP="007376FE">
      <w:pPr>
        <w:spacing w:line="240" w:lineRule="auto"/>
        <w:jc w:val="center"/>
        <w:rPr>
          <w:rFonts w:ascii="HelveticaNeue LT 55 Roman" w:hAnsi="HelveticaNeue LT 55 Roman"/>
          <w:b/>
          <w:sz w:val="32"/>
          <w:szCs w:val="32"/>
        </w:rPr>
      </w:pPr>
      <w:r w:rsidRPr="007376FE">
        <w:rPr>
          <w:rFonts w:ascii="HelveticaNeue LT 55 Roman" w:hAnsi="HelveticaNeue LT 55 Roman"/>
          <w:b/>
          <w:sz w:val="32"/>
          <w:szCs w:val="32"/>
        </w:rPr>
        <w:t>Aper</w:t>
      </w:r>
      <w:r w:rsidR="007376FE" w:rsidRPr="007376FE">
        <w:rPr>
          <w:rFonts w:ascii="HelveticaNeue LT 55 Roman" w:hAnsi="HelveticaNeue LT 55 Roman"/>
          <w:b/>
          <w:sz w:val="32"/>
          <w:szCs w:val="32"/>
        </w:rPr>
        <w:t>çu</w:t>
      </w:r>
    </w:p>
    <w:p w:rsidR="004C024C" w:rsidRPr="00A31922" w:rsidRDefault="00110308" w:rsidP="00110308">
      <w:pPr>
        <w:spacing w:line="240" w:lineRule="auto"/>
        <w:jc w:val="both"/>
        <w:rPr>
          <w:rFonts w:ascii="HelveticaNeue LT 55 Roman" w:hAnsi="HelveticaNeue LT 55 Roman"/>
          <w:b/>
          <w:i/>
          <w:iCs/>
        </w:rPr>
      </w:pPr>
      <w:r w:rsidRPr="00A31922">
        <w:rPr>
          <w:rFonts w:ascii="HelveticaNeue LT 55 Roman" w:hAnsi="HelveticaNeue LT 55 Roman"/>
          <w:b/>
          <w:i/>
          <w:iCs/>
          <w:color w:val="4472C4" w:themeColor="accent1"/>
        </w:rPr>
        <w:fldChar w:fldCharType="begin"/>
      </w:r>
      <w:r w:rsidRPr="00A31922">
        <w:rPr>
          <w:rFonts w:ascii="HelveticaNeue LT 55 Roman" w:hAnsi="HelveticaNeue LT 55 Roman"/>
          <w:b/>
          <w:i/>
          <w:iCs/>
          <w:color w:val="4472C4" w:themeColor="accent1"/>
        </w:rPr>
        <w:instrText xml:space="preserve"> HYPERLINK "https://www.parlament.ch/fr/ratsbetrieb/suche-curia-vista/geschaeft?AffairId=20160076" </w:instrText>
      </w:r>
      <w:r w:rsidRPr="00A31922">
        <w:rPr>
          <w:rFonts w:ascii="HelveticaNeue LT 55 Roman" w:hAnsi="HelveticaNeue LT 55 Roman"/>
          <w:b/>
          <w:i/>
          <w:iCs/>
          <w:color w:val="4472C4" w:themeColor="accent1"/>
        </w:rPr>
        <w:fldChar w:fldCharType="separate"/>
      </w:r>
      <w:r w:rsidR="004C024C" w:rsidRPr="00A31922">
        <w:rPr>
          <w:rFonts w:ascii="HelveticaNeue LT 55 Roman" w:hAnsi="HelveticaNeue LT 55 Roman"/>
          <w:b/>
          <w:i/>
          <w:iCs/>
          <w:color w:val="4472C4" w:themeColor="accent1"/>
        </w:rPr>
        <w:fldChar w:fldCharType="begin"/>
      </w:r>
      <w:r w:rsidR="004C024C" w:rsidRPr="00A31922">
        <w:rPr>
          <w:rFonts w:ascii="HelveticaNeue LT 55 Roman" w:hAnsi="HelveticaNeue LT 55 Roman"/>
          <w:b/>
          <w:i/>
          <w:iCs/>
          <w:color w:val="4472C4" w:themeColor="accent1"/>
        </w:rPr>
        <w:instrText xml:space="preserve"> REF sanctions \h  \* MERGEFORMAT </w:instrText>
      </w:r>
      <w:r w:rsidR="004C024C" w:rsidRPr="00A31922">
        <w:rPr>
          <w:rFonts w:ascii="HelveticaNeue LT 55 Roman" w:hAnsi="HelveticaNeue LT 55 Roman"/>
          <w:b/>
          <w:i/>
          <w:iCs/>
          <w:color w:val="4472C4" w:themeColor="accent1"/>
        </w:rPr>
      </w:r>
      <w:r w:rsidR="004C024C" w:rsidRPr="00A31922">
        <w:rPr>
          <w:rFonts w:ascii="HelveticaNeue LT 55 Roman" w:hAnsi="HelveticaNeue LT 55 Roman"/>
          <w:b/>
          <w:i/>
          <w:iCs/>
          <w:color w:val="4472C4" w:themeColor="accent1"/>
        </w:rPr>
        <w:fldChar w:fldCharType="separate"/>
      </w:r>
      <w:r w:rsidR="004C024C" w:rsidRPr="00A31922">
        <w:rPr>
          <w:rFonts w:ascii="HelveticaNeue LT 55 Roman" w:hAnsi="HelveticaNeue LT 55 Roman"/>
          <w:b/>
          <w:i/>
          <w:iCs/>
          <w:color w:val="4472C4" w:themeColor="accent1"/>
        </w:rPr>
        <w:t>16.076</w:t>
      </w:r>
      <w:r w:rsidR="004C024C" w:rsidRPr="00A31922">
        <w:rPr>
          <w:color w:val="4472C4" w:themeColor="accent1"/>
        </w:rPr>
        <w:t> </w:t>
      </w:r>
      <w:r w:rsidR="004C024C" w:rsidRPr="00A31922">
        <w:rPr>
          <w:rFonts w:ascii="HelveticaNeue LT 55 Roman" w:hAnsi="HelveticaNeue LT 55 Roman"/>
          <w:b/>
          <w:i/>
          <w:iCs/>
        </w:rPr>
        <w:t xml:space="preserve">: </w:t>
      </w:r>
      <w:r w:rsidR="004C024C" w:rsidRPr="00A31922">
        <w:rPr>
          <w:rFonts w:ascii="HelveticaNeue LT 55 Roman" w:hAnsi="HelveticaNeue LT 55 Roman"/>
          <w:b/>
        </w:rPr>
        <w:t>Loi sur le traitement fiscal des sanctions financières</w:t>
      </w:r>
      <w:r w:rsidR="004C024C" w:rsidRPr="00A31922">
        <w:rPr>
          <w:rFonts w:ascii="HelveticaNeue LT 55 Roman" w:hAnsi="HelveticaNeue LT 55 Roman"/>
          <w:b/>
          <w:i/>
          <w:iCs/>
        </w:rPr>
        <w:t xml:space="preserve"> </w:t>
      </w:r>
    </w:p>
    <w:p w:rsidR="00110308" w:rsidRPr="00A31922" w:rsidRDefault="004C024C" w:rsidP="007C0556">
      <w:pPr>
        <w:spacing w:line="240" w:lineRule="auto"/>
        <w:jc w:val="both"/>
        <w:rPr>
          <w:rFonts w:ascii="HelveticaNeue LT 45 Light" w:hAnsi="HelveticaNeue LT 45 Light"/>
        </w:rPr>
      </w:pPr>
      <w:r w:rsidRPr="00A31922">
        <w:rPr>
          <w:rFonts w:ascii="HelveticaNeue LT 55 Roman" w:hAnsi="HelveticaNeue LT 55 Roman"/>
          <w:b/>
          <w:i/>
          <w:iCs/>
          <w:color w:val="4472C4" w:themeColor="accent1"/>
        </w:rPr>
        <w:fldChar w:fldCharType="end"/>
      </w:r>
      <w:r w:rsidR="00110308" w:rsidRPr="00A31922">
        <w:rPr>
          <w:rFonts w:ascii="HelveticaNeue LT 55 Roman" w:hAnsi="HelveticaNeue LT 55 Roman"/>
          <w:b/>
          <w:i/>
          <w:iCs/>
          <w:color w:val="4472C4" w:themeColor="accent1"/>
        </w:rPr>
        <w:fldChar w:fldCharType="end"/>
      </w:r>
      <w:r w:rsidR="00110308" w:rsidRPr="00A31922">
        <w:rPr>
          <w:rFonts w:ascii="HelveticaNeue LT 45 Light" w:hAnsi="HelveticaNeue LT 45 Light"/>
        </w:rPr>
        <w:t xml:space="preserve">Le Conseil </w:t>
      </w:r>
      <w:r w:rsidR="006E77E4">
        <w:rPr>
          <w:rFonts w:ascii="HelveticaNeue LT 45 Light" w:hAnsi="HelveticaNeue LT 45 Light"/>
        </w:rPr>
        <w:t>des</w:t>
      </w:r>
      <w:r w:rsidR="00110308" w:rsidRPr="00A31922">
        <w:rPr>
          <w:rFonts w:ascii="HelveticaNeue LT 45 Light" w:hAnsi="HelveticaNeue LT 45 Light"/>
        </w:rPr>
        <w:t xml:space="preserve"> Etats approuve par 26 voix contre 14 la loi</w:t>
      </w:r>
      <w:r w:rsidR="006E77E4">
        <w:rPr>
          <w:rFonts w:ascii="HelveticaNeue LT 45 Light" w:hAnsi="HelveticaNeue LT 45 Light"/>
        </w:rPr>
        <w:t xml:space="preserve">, qui retourne </w:t>
      </w:r>
      <w:r w:rsidR="00110308" w:rsidRPr="00A31922">
        <w:rPr>
          <w:rFonts w:ascii="HelveticaNeue LT 45 Light" w:hAnsi="HelveticaNeue LT 45 Light"/>
        </w:rPr>
        <w:t xml:space="preserve">au Conseil national. </w:t>
      </w:r>
    </w:p>
    <w:p w:rsidR="00110308" w:rsidRPr="00A31922" w:rsidRDefault="00110308" w:rsidP="007C0556">
      <w:pPr>
        <w:spacing w:line="240" w:lineRule="auto"/>
        <w:jc w:val="both"/>
        <w:rPr>
          <w:rFonts w:ascii="HelveticaNeue LT 55 Roman" w:hAnsi="HelveticaNeue LT 55 Roman"/>
          <w:b/>
          <w:i/>
          <w:iCs/>
          <w:sz w:val="10"/>
          <w:szCs w:val="10"/>
        </w:rPr>
      </w:pPr>
    </w:p>
    <w:p w:rsidR="00D11B75" w:rsidRPr="00A31922" w:rsidRDefault="00D73D91" w:rsidP="007C0556">
      <w:pPr>
        <w:spacing w:line="240" w:lineRule="auto"/>
        <w:jc w:val="both"/>
        <w:rPr>
          <w:rFonts w:ascii="HelveticaNeue LT 55 Roman" w:hAnsi="HelveticaNeue LT 55 Roman"/>
          <w:b/>
        </w:rPr>
      </w:pPr>
      <w:r w:rsidRPr="00A31922">
        <w:rPr>
          <w:rFonts w:ascii="HelveticaNeue LT 55 Roman" w:hAnsi="HelveticaNeue LT 55 Roman"/>
          <w:b/>
          <w:i/>
          <w:iCs/>
        </w:rPr>
        <w:fldChar w:fldCharType="begin"/>
      </w:r>
      <w:r w:rsidRPr="00A31922">
        <w:rPr>
          <w:rFonts w:ascii="HelveticaNeue LT 45 Light" w:hAnsi="HelveticaNeue LT 45 Light"/>
        </w:rPr>
        <w:instrText xml:space="preserve"> REF immigration \h </w:instrText>
      </w:r>
      <w:r w:rsidR="00EA2B8A" w:rsidRPr="00A31922">
        <w:rPr>
          <w:rFonts w:ascii="HelveticaNeue LT 55 Roman" w:hAnsi="HelveticaNeue LT 55 Roman"/>
          <w:b/>
          <w:i/>
          <w:iCs/>
        </w:rPr>
        <w:instrText xml:space="preserve"> \* MERGEFORMAT </w:instrText>
      </w:r>
      <w:r w:rsidRPr="00A31922">
        <w:rPr>
          <w:rFonts w:ascii="HelveticaNeue LT 55 Roman" w:hAnsi="HelveticaNeue LT 55 Roman"/>
          <w:b/>
          <w:i/>
          <w:iCs/>
        </w:rPr>
      </w:r>
      <w:r w:rsidRPr="00A31922">
        <w:rPr>
          <w:rFonts w:ascii="HelveticaNeue LT 55 Roman" w:hAnsi="HelveticaNeue LT 55 Roman"/>
          <w:b/>
          <w:i/>
          <w:iCs/>
        </w:rPr>
        <w:fldChar w:fldCharType="separate"/>
      </w:r>
      <w:r w:rsidR="00D11B75" w:rsidRPr="00A31922">
        <w:rPr>
          <w:rFonts w:ascii="HelveticaNeue LT 55 Roman" w:hAnsi="HelveticaNeue LT 55 Roman"/>
          <w:b/>
          <w:i/>
          <w:iCs/>
          <w:color w:val="4472C4" w:themeColor="accent1"/>
        </w:rPr>
        <w:t>19.026 </w:t>
      </w:r>
      <w:r w:rsidR="00D11B75" w:rsidRPr="00A31922">
        <w:rPr>
          <w:rFonts w:ascii="HelveticaNeue LT 55 Roman" w:hAnsi="HelveticaNeue LT 55 Roman"/>
          <w:b/>
        </w:rPr>
        <w:t xml:space="preserve">: Initiative populaire pour une immigration modérée (initiative de limitation) </w:t>
      </w:r>
    </w:p>
    <w:p w:rsidR="00BA580C" w:rsidRPr="00A31922" w:rsidRDefault="00D73D91" w:rsidP="005A48DE">
      <w:pPr>
        <w:spacing w:line="240" w:lineRule="auto"/>
        <w:jc w:val="both"/>
        <w:rPr>
          <w:rFonts w:ascii="HelveticaNeue LT 45 Light" w:hAnsi="HelveticaNeue LT 45 Light"/>
        </w:rPr>
      </w:pPr>
      <w:r w:rsidRPr="00A31922">
        <w:rPr>
          <w:rFonts w:ascii="HelveticaNeue LT 55 Roman" w:hAnsi="HelveticaNeue LT 55 Roman"/>
          <w:b/>
          <w:i/>
          <w:iCs/>
        </w:rPr>
        <w:fldChar w:fldCharType="end"/>
      </w:r>
      <w:r w:rsidR="00B25EB6" w:rsidRPr="00A31922">
        <w:rPr>
          <w:rFonts w:ascii="HelveticaNeue LT 45 Light" w:hAnsi="HelveticaNeue LT 45 Light"/>
        </w:rPr>
        <w:t xml:space="preserve">Le </w:t>
      </w:r>
      <w:r w:rsidR="004D2130" w:rsidRPr="00A31922">
        <w:rPr>
          <w:rFonts w:ascii="HelveticaNeue LT 45 Light" w:hAnsi="HelveticaNeue LT 45 Light"/>
        </w:rPr>
        <w:t xml:space="preserve">Conseil </w:t>
      </w:r>
      <w:r w:rsidR="006E77E4">
        <w:rPr>
          <w:rFonts w:ascii="HelveticaNeue LT 45 Light" w:hAnsi="HelveticaNeue LT 45 Light"/>
        </w:rPr>
        <w:t>des</w:t>
      </w:r>
      <w:r w:rsidR="00C60CE2" w:rsidRPr="00A31922">
        <w:rPr>
          <w:rFonts w:ascii="HelveticaNeue LT 45 Light" w:hAnsi="HelveticaNeue LT 45 Light"/>
        </w:rPr>
        <w:t xml:space="preserve"> Etats</w:t>
      </w:r>
      <w:r w:rsidR="00B25EB6" w:rsidRPr="00A31922">
        <w:rPr>
          <w:rFonts w:ascii="HelveticaNeue LT 45 Light" w:hAnsi="HelveticaNeue LT 45 Light"/>
        </w:rPr>
        <w:t xml:space="preserve"> </w:t>
      </w:r>
      <w:r w:rsidR="00956701">
        <w:rPr>
          <w:rFonts w:ascii="HelveticaNeue LT 45 Light" w:hAnsi="HelveticaNeue LT 45 Light"/>
        </w:rPr>
        <w:t xml:space="preserve">rejette </w:t>
      </w:r>
      <w:r w:rsidR="00B7095A" w:rsidRPr="00A31922">
        <w:rPr>
          <w:rFonts w:ascii="HelveticaNeue LT 45 Light" w:hAnsi="HelveticaNeue LT 45 Light"/>
        </w:rPr>
        <w:t>l’initiative</w:t>
      </w:r>
      <w:r w:rsidR="00433CB7" w:rsidRPr="00A31922">
        <w:rPr>
          <w:rFonts w:ascii="HelveticaNeue LT 45 Light" w:hAnsi="HelveticaNeue LT 45 Light"/>
        </w:rPr>
        <w:t xml:space="preserve"> </w:t>
      </w:r>
      <w:r w:rsidR="007E6B0E" w:rsidRPr="00A31922">
        <w:rPr>
          <w:rFonts w:ascii="HelveticaNeue LT 45 Light" w:hAnsi="HelveticaNeue LT 45 Light"/>
        </w:rPr>
        <w:t>par</w:t>
      </w:r>
      <w:r w:rsidR="00433CB7" w:rsidRPr="00A31922">
        <w:rPr>
          <w:rFonts w:ascii="HelveticaNeue LT 45 Light" w:hAnsi="HelveticaNeue LT 45 Light"/>
        </w:rPr>
        <w:t xml:space="preserve"> </w:t>
      </w:r>
      <w:r w:rsidR="00BA580C" w:rsidRPr="00A31922">
        <w:rPr>
          <w:rFonts w:ascii="HelveticaNeue LT 45 Light" w:hAnsi="HelveticaNeue LT 45 Light"/>
        </w:rPr>
        <w:t>38 voix contre 4, avec 3 abstentions.</w:t>
      </w:r>
      <w:r w:rsidR="00B67685" w:rsidRPr="00A31922">
        <w:rPr>
          <w:rFonts w:ascii="HelveticaNeue LT 45 Light" w:hAnsi="HelveticaNeue LT 45 Light"/>
        </w:rPr>
        <w:t xml:space="preserve"> Lors des votations finales, le Conseil national rejette l’initiative par 142 voix contre 53 et 2 abstentions, le Conseil des Etats par 37 voix contre 5 et 2 abstentions.</w:t>
      </w:r>
      <w:r w:rsidR="006E77E4">
        <w:rPr>
          <w:rFonts w:ascii="HelveticaNeue LT 45 Light" w:hAnsi="HelveticaNeue LT 45 Light"/>
        </w:rPr>
        <w:t xml:space="preserve"> Le peuple devrait se prononcer en mai 2020. </w:t>
      </w:r>
      <w:r w:rsidR="00B67685" w:rsidRPr="00A31922">
        <w:rPr>
          <w:rFonts w:ascii="HelveticaNeue LT 45 Light" w:hAnsi="HelveticaNeue LT 45 Light"/>
        </w:rPr>
        <w:t xml:space="preserve"> </w:t>
      </w:r>
    </w:p>
    <w:p w:rsidR="00A31922" w:rsidRPr="00A31922" w:rsidRDefault="00A31922" w:rsidP="005A48DE">
      <w:pPr>
        <w:spacing w:line="240" w:lineRule="auto"/>
        <w:jc w:val="both"/>
        <w:rPr>
          <w:rFonts w:ascii="HelveticaNeue LT 55 Roman" w:hAnsi="HelveticaNeue LT 55 Roman"/>
          <w:b/>
          <w:i/>
          <w:iCs/>
          <w:sz w:val="10"/>
          <w:szCs w:val="10"/>
        </w:rPr>
      </w:pPr>
    </w:p>
    <w:p w:rsidR="00D2518F" w:rsidRPr="00A31922" w:rsidRDefault="00D2518F" w:rsidP="00D2518F">
      <w:pPr>
        <w:spacing w:line="240" w:lineRule="auto"/>
        <w:ind w:left="993" w:hanging="993"/>
        <w:jc w:val="both"/>
        <w:rPr>
          <w:rFonts w:ascii="HelveticaNeue LT 45 Light" w:hAnsi="HelveticaNeue LT 45 Light"/>
          <w:b/>
          <w:bCs/>
        </w:rPr>
      </w:pPr>
      <w:r w:rsidRPr="00A31922">
        <w:rPr>
          <w:rStyle w:val="Lienhypertexte"/>
          <w:rFonts w:ascii="HelveticaNeue LT 55 Roman" w:hAnsi="HelveticaNeue LT 55 Roman"/>
          <w:b/>
          <w:i/>
          <w:iCs/>
          <w:u w:val="none"/>
        </w:rPr>
        <w:fldChar w:fldCharType="begin"/>
      </w:r>
      <w:r w:rsidRPr="00A31922">
        <w:rPr>
          <w:rStyle w:val="Lienhypertexte"/>
          <w:rFonts w:ascii="HelveticaNeue LT 55 Roman" w:hAnsi="HelveticaNeue LT 55 Roman"/>
          <w:b/>
          <w:i/>
          <w:iCs/>
          <w:u w:val="none"/>
        </w:rPr>
        <w:instrText xml:space="preserve"> REF cohesion \h  \* MERGEFORMAT </w:instrText>
      </w:r>
      <w:r w:rsidRPr="00A31922">
        <w:rPr>
          <w:rStyle w:val="Lienhypertexte"/>
          <w:rFonts w:ascii="HelveticaNeue LT 55 Roman" w:hAnsi="HelveticaNeue LT 55 Roman"/>
          <w:b/>
          <w:i/>
          <w:iCs/>
          <w:u w:val="none"/>
        </w:rPr>
      </w:r>
      <w:r w:rsidRPr="00A31922">
        <w:rPr>
          <w:rStyle w:val="Lienhypertexte"/>
          <w:rFonts w:ascii="HelveticaNeue LT 55 Roman" w:hAnsi="HelveticaNeue LT 55 Roman"/>
          <w:b/>
          <w:i/>
          <w:iCs/>
          <w:u w:val="none"/>
        </w:rPr>
        <w:fldChar w:fldCharType="separate"/>
      </w:r>
      <w:r w:rsidRPr="00A31922">
        <w:rPr>
          <w:rFonts w:ascii="HelveticaNeue LT 55 Roman" w:hAnsi="HelveticaNeue LT 55 Roman"/>
          <w:b/>
          <w:i/>
          <w:iCs/>
          <w:color w:val="4472C4" w:themeColor="accent1"/>
        </w:rPr>
        <w:t>18.067 </w:t>
      </w:r>
      <w:r w:rsidRPr="00A31922">
        <w:rPr>
          <w:rFonts w:ascii="HelveticaNeue LT 55 Roman" w:hAnsi="HelveticaNeue LT 55 Roman"/>
          <w:b/>
        </w:rPr>
        <w:t>: Deuxième contribution de la Suisse pour certains Etats membres de l’UE</w:t>
      </w:r>
    </w:p>
    <w:p w:rsidR="00C9088B" w:rsidRPr="00A31922" w:rsidRDefault="00D2518F" w:rsidP="005A48DE">
      <w:pPr>
        <w:spacing w:line="240" w:lineRule="auto"/>
        <w:jc w:val="both"/>
        <w:rPr>
          <w:rFonts w:ascii="HelveticaNeue LT 45 Light" w:hAnsi="HelveticaNeue LT 45 Light"/>
        </w:rPr>
      </w:pPr>
      <w:r w:rsidRPr="00A31922">
        <w:rPr>
          <w:rStyle w:val="Lienhypertexte"/>
          <w:rFonts w:ascii="HelveticaNeue LT 55 Roman" w:hAnsi="HelveticaNeue LT 55 Roman"/>
          <w:b/>
          <w:i/>
          <w:iCs/>
          <w:u w:val="none"/>
        </w:rPr>
        <w:fldChar w:fldCharType="end"/>
      </w:r>
      <w:r w:rsidR="00566E93" w:rsidRPr="00A31922">
        <w:rPr>
          <w:rFonts w:ascii="HelveticaNeue LT 45 Light" w:hAnsi="HelveticaNeue LT 45 Light"/>
        </w:rPr>
        <w:t xml:space="preserve">Le Conseil national </w:t>
      </w:r>
      <w:r w:rsidR="00956701">
        <w:rPr>
          <w:rFonts w:ascii="HelveticaNeue LT 45 Light" w:hAnsi="HelveticaNeue LT 45 Light"/>
        </w:rPr>
        <w:t>élimine</w:t>
      </w:r>
      <w:r w:rsidR="00C9170B" w:rsidRPr="00A31922">
        <w:rPr>
          <w:rFonts w:ascii="HelveticaNeue LT 45 Light" w:hAnsi="HelveticaNeue LT 45 Light"/>
        </w:rPr>
        <w:t xml:space="preserve"> </w:t>
      </w:r>
      <w:r w:rsidR="00566E93" w:rsidRPr="00A31922">
        <w:rPr>
          <w:rFonts w:ascii="HelveticaNeue LT 45 Light" w:hAnsi="HelveticaNeue LT 45 Light"/>
        </w:rPr>
        <w:t xml:space="preserve">par 110 voix contre 86 </w:t>
      </w:r>
      <w:r w:rsidR="00C9170B" w:rsidRPr="00A31922">
        <w:rPr>
          <w:rFonts w:ascii="HelveticaNeue LT 45 Light" w:hAnsi="HelveticaNeue LT 45 Light"/>
        </w:rPr>
        <w:t>les divergences</w:t>
      </w:r>
      <w:r w:rsidR="006E77E4">
        <w:rPr>
          <w:rFonts w:ascii="HelveticaNeue LT 45 Light" w:hAnsi="HelveticaNeue LT 45 Light"/>
        </w:rPr>
        <w:t xml:space="preserve"> avec le Conseil des Etats. </w:t>
      </w:r>
    </w:p>
    <w:p w:rsidR="00A31922" w:rsidRPr="00A31922" w:rsidRDefault="00A31922" w:rsidP="005A48DE">
      <w:pPr>
        <w:spacing w:line="240" w:lineRule="auto"/>
        <w:jc w:val="both"/>
        <w:rPr>
          <w:rFonts w:ascii="HelveticaNeue LT 55 Roman" w:hAnsi="HelveticaNeue LT 55 Roman"/>
          <w:b/>
          <w:i/>
          <w:iCs/>
          <w:sz w:val="10"/>
          <w:szCs w:val="10"/>
        </w:rPr>
      </w:pPr>
    </w:p>
    <w:p w:rsidR="00433CB7" w:rsidRPr="00A31922" w:rsidRDefault="003C4D64" w:rsidP="00433CB7">
      <w:pPr>
        <w:spacing w:line="240" w:lineRule="auto"/>
        <w:jc w:val="both"/>
        <w:rPr>
          <w:rFonts w:ascii="HelveticaNeue LT 55 Roman" w:hAnsi="HelveticaNeue LT 55 Roman"/>
          <w:b/>
        </w:rPr>
      </w:pPr>
      <w:r w:rsidRPr="00A31922">
        <w:rPr>
          <w:rFonts w:ascii="HelveticaNeue LT 55 Roman" w:hAnsi="HelveticaNeue LT 55 Roman"/>
          <w:b/>
          <w:i/>
          <w:iCs/>
          <w:color w:val="4472C4" w:themeColor="accent1"/>
        </w:rPr>
        <w:fldChar w:fldCharType="begin"/>
      </w:r>
      <w:r w:rsidRPr="00A31922">
        <w:rPr>
          <w:rFonts w:ascii="HelveticaNeue LT 55 Roman" w:hAnsi="HelveticaNeue LT 55 Roman"/>
          <w:b/>
        </w:rPr>
        <w:instrText xml:space="preserve"> REF EAR \h </w:instrText>
      </w:r>
      <w:r w:rsidR="005F3A7C" w:rsidRPr="00A31922">
        <w:rPr>
          <w:rFonts w:ascii="HelveticaNeue LT 55 Roman" w:hAnsi="HelveticaNeue LT 55 Roman"/>
          <w:b/>
          <w:i/>
          <w:iCs/>
          <w:color w:val="4472C4" w:themeColor="accent1"/>
        </w:rPr>
        <w:instrText xml:space="preserve"> \* MERGEFORMAT </w:instrText>
      </w:r>
      <w:r w:rsidRPr="00A31922">
        <w:rPr>
          <w:rFonts w:ascii="HelveticaNeue LT 55 Roman" w:hAnsi="HelveticaNeue LT 55 Roman"/>
          <w:b/>
          <w:i/>
          <w:iCs/>
          <w:color w:val="4472C4" w:themeColor="accent1"/>
        </w:rPr>
      </w:r>
      <w:r w:rsidRPr="00A31922">
        <w:rPr>
          <w:rFonts w:ascii="HelveticaNeue LT 55 Roman" w:hAnsi="HelveticaNeue LT 55 Roman"/>
          <w:b/>
          <w:i/>
          <w:iCs/>
          <w:color w:val="4472C4" w:themeColor="accent1"/>
        </w:rPr>
        <w:fldChar w:fldCharType="separate"/>
      </w:r>
      <w:r w:rsidR="00D11B75" w:rsidRPr="00A31922">
        <w:rPr>
          <w:rFonts w:ascii="HelveticaNeue LT 55 Roman" w:hAnsi="HelveticaNeue LT 55 Roman"/>
          <w:b/>
          <w:i/>
          <w:iCs/>
          <w:color w:val="4472C4" w:themeColor="accent1"/>
        </w:rPr>
        <w:t>19.033 </w:t>
      </w:r>
      <w:r w:rsidR="00D11B75" w:rsidRPr="00A31922">
        <w:rPr>
          <w:rFonts w:ascii="HelveticaNeue LT 55 Roman" w:hAnsi="HelveticaNeue LT 55 Roman"/>
          <w:b/>
        </w:rPr>
        <w:t xml:space="preserve">: Introduction de l'échange automatique de renseignements relatifs aux comptes </w:t>
      </w:r>
      <w:r w:rsidRPr="00A31922">
        <w:rPr>
          <w:rFonts w:ascii="HelveticaNeue LT 55 Roman" w:hAnsi="HelveticaNeue LT 55 Roman"/>
          <w:b/>
          <w:i/>
          <w:iCs/>
          <w:color w:val="4472C4" w:themeColor="accent1"/>
        </w:rPr>
        <w:fldChar w:fldCharType="end"/>
      </w:r>
      <w:r w:rsidR="00433CB7" w:rsidRPr="00A31922">
        <w:rPr>
          <w:rFonts w:ascii="HelveticaNeue LT 55 Roman" w:hAnsi="HelveticaNeue LT 55 Roman"/>
          <w:b/>
        </w:rPr>
        <w:t>financiers avec d’autres États partenaires à partir de 2020/2021</w:t>
      </w:r>
    </w:p>
    <w:p w:rsidR="00ED30BB" w:rsidRPr="00A31922" w:rsidRDefault="00ED30BB" w:rsidP="005A48DE">
      <w:pPr>
        <w:spacing w:line="240" w:lineRule="auto"/>
        <w:jc w:val="both"/>
        <w:rPr>
          <w:rFonts w:ascii="HelveticaNeue LT 45 Light" w:hAnsi="HelveticaNeue LT 45 Light"/>
        </w:rPr>
      </w:pPr>
      <w:r w:rsidRPr="00A31922">
        <w:rPr>
          <w:rFonts w:ascii="HelveticaNeue LT 45 Light" w:hAnsi="HelveticaNeue LT 45 Light"/>
        </w:rPr>
        <w:t xml:space="preserve">Le Conseil </w:t>
      </w:r>
      <w:r w:rsidR="002037D2" w:rsidRPr="00A31922">
        <w:rPr>
          <w:rFonts w:ascii="HelveticaNeue LT 45 Light" w:hAnsi="HelveticaNeue LT 45 Light"/>
        </w:rPr>
        <w:t>des Etats approuv</w:t>
      </w:r>
      <w:r w:rsidR="00956701">
        <w:rPr>
          <w:rFonts w:ascii="HelveticaNeue LT 45 Light" w:hAnsi="HelveticaNeue LT 45 Light"/>
        </w:rPr>
        <w:t xml:space="preserve">e </w:t>
      </w:r>
      <w:r w:rsidR="002037D2" w:rsidRPr="00A31922">
        <w:rPr>
          <w:rFonts w:ascii="HelveticaNeue LT 45 Light" w:hAnsi="HelveticaNeue LT 45 Light"/>
        </w:rPr>
        <w:t xml:space="preserve">18 des 19 </w:t>
      </w:r>
      <w:r w:rsidR="006E77E4">
        <w:rPr>
          <w:rFonts w:ascii="HelveticaNeue LT 45 Light" w:hAnsi="HelveticaNeue LT 45 Light"/>
        </w:rPr>
        <w:t>activations</w:t>
      </w:r>
      <w:r w:rsidR="002037D2" w:rsidRPr="00A31922">
        <w:rPr>
          <w:rFonts w:ascii="HelveticaNeue LT 45 Light" w:hAnsi="HelveticaNeue LT 45 Light"/>
        </w:rPr>
        <w:t>, cel</w:t>
      </w:r>
      <w:r w:rsidR="006E77E4">
        <w:rPr>
          <w:rFonts w:ascii="HelveticaNeue LT 45 Light" w:hAnsi="HelveticaNeue LT 45 Light"/>
        </w:rPr>
        <w:t xml:space="preserve">le </w:t>
      </w:r>
      <w:r w:rsidR="002037D2" w:rsidRPr="00A31922">
        <w:rPr>
          <w:rFonts w:ascii="HelveticaNeue LT 45 Light" w:hAnsi="HelveticaNeue LT 45 Light"/>
        </w:rPr>
        <w:t xml:space="preserve">avec la Turquie </w:t>
      </w:r>
      <w:r w:rsidR="00956701">
        <w:rPr>
          <w:rFonts w:ascii="HelveticaNeue LT 45 Light" w:hAnsi="HelveticaNeue LT 45 Light"/>
        </w:rPr>
        <w:t xml:space="preserve">est </w:t>
      </w:r>
      <w:r w:rsidR="002037D2" w:rsidRPr="00A31922">
        <w:rPr>
          <w:rFonts w:ascii="HelveticaNeue LT 45 Light" w:hAnsi="HelveticaNeue LT 45 Light"/>
        </w:rPr>
        <w:t>suspendu</w:t>
      </w:r>
      <w:r w:rsidR="006E77E4">
        <w:rPr>
          <w:rFonts w:ascii="HelveticaNeue LT 45 Light" w:hAnsi="HelveticaNeue LT 45 Light"/>
        </w:rPr>
        <w:t>e</w:t>
      </w:r>
      <w:r w:rsidR="002037D2" w:rsidRPr="00A31922">
        <w:rPr>
          <w:rFonts w:ascii="HelveticaNeue LT 45 Light" w:hAnsi="HelveticaNeue LT 45 Light"/>
        </w:rPr>
        <w:t>.</w:t>
      </w:r>
    </w:p>
    <w:p w:rsidR="00A31922" w:rsidRPr="00A31922" w:rsidRDefault="00A31922" w:rsidP="005A48DE">
      <w:pPr>
        <w:spacing w:line="240" w:lineRule="auto"/>
        <w:jc w:val="both"/>
        <w:rPr>
          <w:rFonts w:ascii="HelveticaNeue LT 55 Roman" w:hAnsi="HelveticaNeue LT 55 Roman"/>
          <w:b/>
          <w:i/>
          <w:iCs/>
          <w:sz w:val="10"/>
          <w:szCs w:val="10"/>
        </w:rPr>
      </w:pPr>
    </w:p>
    <w:p w:rsidR="00CD25E4" w:rsidRPr="00A31922" w:rsidRDefault="007513E7" w:rsidP="00D73569">
      <w:pPr>
        <w:spacing w:line="240" w:lineRule="auto"/>
        <w:jc w:val="both"/>
      </w:pPr>
      <w:hyperlink w:anchor="produits_financiers_verts_motion_noser" w:history="1">
        <w:r w:rsidR="00205A5C" w:rsidRPr="00E13B23">
          <w:rPr>
            <w:rStyle w:val="Lienhypertexte"/>
            <w:rFonts w:ascii="HelveticaNeue LT 55 Roman" w:hAnsi="HelveticaNeue LT 55 Roman"/>
            <w:b/>
            <w:i/>
            <w:iCs/>
            <w:u w:val="none"/>
          </w:rPr>
          <w:fldChar w:fldCharType="begin"/>
        </w:r>
        <w:r w:rsidR="00205A5C" w:rsidRPr="00E13B23">
          <w:rPr>
            <w:rStyle w:val="Lienhypertexte"/>
            <w:rFonts w:ascii="HelveticaNeue LT 55 Roman" w:hAnsi="HelveticaNeue LT 55 Roman"/>
            <w:b/>
            <w:i/>
            <w:iCs/>
            <w:u w:val="none"/>
          </w:rPr>
          <w:instrText xml:space="preserve"> REF produits_financiers_verts_motion_noser \h </w:instrText>
        </w:r>
        <w:r w:rsidR="00205A5C" w:rsidRPr="00E13B23">
          <w:rPr>
            <w:rStyle w:val="Lienhypertexte"/>
            <w:rFonts w:ascii="HelveticaNeue LT 55 Roman" w:hAnsi="HelveticaNeue LT 55 Roman"/>
            <w:b/>
            <w:i/>
            <w:iCs/>
            <w:u w:val="none"/>
          </w:rPr>
        </w:r>
        <w:r w:rsidR="00205A5C" w:rsidRPr="00E13B23">
          <w:rPr>
            <w:rStyle w:val="Lienhypertexte"/>
            <w:rFonts w:ascii="HelveticaNeue LT 55 Roman" w:hAnsi="HelveticaNeue LT 55 Roman"/>
            <w:b/>
            <w:i/>
            <w:iCs/>
            <w:u w:val="none"/>
          </w:rPr>
          <w:fldChar w:fldCharType="end"/>
        </w:r>
        <w:r w:rsidR="00205A5C" w:rsidRPr="00E13B23">
          <w:rPr>
            <w:rStyle w:val="Lienhypertexte"/>
            <w:rFonts w:ascii="HelveticaNeue LT 55 Roman" w:hAnsi="HelveticaNeue LT 55 Roman"/>
            <w:b/>
            <w:i/>
            <w:iCs/>
            <w:u w:val="none"/>
          </w:rPr>
          <w:fldChar w:fldCharType="begin"/>
        </w:r>
        <w:r w:rsidR="00205A5C" w:rsidRPr="00E13B23">
          <w:rPr>
            <w:rStyle w:val="Lienhypertexte"/>
            <w:rFonts w:ascii="HelveticaNeue LT 55 Roman" w:hAnsi="HelveticaNeue LT 55 Roman"/>
            <w:b/>
            <w:i/>
            <w:iCs/>
            <w:u w:val="none"/>
          </w:rPr>
          <w:instrText xml:space="preserve"> REF produits_financiers_verts_motion_noser \h </w:instrText>
        </w:r>
        <w:r w:rsidR="00205A5C" w:rsidRPr="00E13B23">
          <w:rPr>
            <w:rStyle w:val="Lienhypertexte"/>
            <w:rFonts w:ascii="HelveticaNeue LT 55 Roman" w:hAnsi="HelveticaNeue LT 55 Roman"/>
            <w:b/>
            <w:i/>
            <w:iCs/>
            <w:u w:val="none"/>
          </w:rPr>
        </w:r>
        <w:r w:rsidR="00205A5C" w:rsidRPr="00E13B23">
          <w:rPr>
            <w:rStyle w:val="Lienhypertexte"/>
            <w:rFonts w:ascii="HelveticaNeue LT 55 Roman" w:hAnsi="HelveticaNeue LT 55 Roman"/>
            <w:b/>
            <w:i/>
            <w:iCs/>
            <w:u w:val="none"/>
          </w:rPr>
          <w:fldChar w:fldCharType="end"/>
        </w:r>
        <w:r w:rsidR="00CD25E4" w:rsidRPr="00E13B23">
          <w:rPr>
            <w:rStyle w:val="Lienhypertexte"/>
            <w:rFonts w:ascii="HelveticaNeue LT 55 Roman" w:hAnsi="HelveticaNeue LT 55 Roman"/>
            <w:b/>
            <w:i/>
            <w:iCs/>
            <w:u w:val="none"/>
          </w:rPr>
          <w:t>19.4372</w:t>
        </w:r>
        <w:r w:rsidR="00514D2D" w:rsidRPr="00E13B23">
          <w:rPr>
            <w:rStyle w:val="Lienhypertexte"/>
            <w:u w:val="none"/>
          </w:rPr>
          <w:t> </w:t>
        </w:r>
      </w:hyperlink>
      <w:r w:rsidR="00514D2D" w:rsidRPr="00A31922">
        <w:rPr>
          <w:rFonts w:ascii="HelveticaNeue LT 55 Roman" w:hAnsi="HelveticaNeue LT 55 Roman"/>
          <w:b/>
        </w:rPr>
        <w:t>: Ne plus pénaliser fiscalement les produits financiers verts</w:t>
      </w:r>
      <w:r w:rsidR="00514D2D" w:rsidRPr="00A31922">
        <w:t xml:space="preserve"> </w:t>
      </w:r>
    </w:p>
    <w:p w:rsidR="00D73569" w:rsidRPr="00A31922" w:rsidRDefault="001A3C13" w:rsidP="00D73569">
      <w:pPr>
        <w:spacing w:line="240" w:lineRule="auto"/>
        <w:jc w:val="both"/>
        <w:rPr>
          <w:rFonts w:ascii="HelveticaNeue LT 45 Light" w:hAnsi="HelveticaNeue LT 45 Light"/>
        </w:rPr>
      </w:pPr>
      <w:r w:rsidRPr="00A31922">
        <w:rPr>
          <w:rFonts w:ascii="HelveticaNeue LT 45 Light" w:hAnsi="HelveticaNeue LT 45 Light"/>
        </w:rPr>
        <w:t xml:space="preserve">Le Conseil des Etats </w:t>
      </w:r>
      <w:r w:rsidR="00514D2D" w:rsidRPr="00A31922">
        <w:rPr>
          <w:rFonts w:ascii="HelveticaNeue LT 45 Light" w:hAnsi="HelveticaNeue LT 45 Light"/>
        </w:rPr>
        <w:t xml:space="preserve">soutient </w:t>
      </w:r>
      <w:r w:rsidRPr="00A31922">
        <w:rPr>
          <w:rFonts w:ascii="HelveticaNeue LT 45 Light" w:hAnsi="HelveticaNeue LT 45 Light"/>
        </w:rPr>
        <w:t xml:space="preserve">par 24 voix contre 17 </w:t>
      </w:r>
      <w:r w:rsidR="00A81294" w:rsidRPr="00A31922">
        <w:rPr>
          <w:rFonts w:ascii="HelveticaNeue LT 45 Light" w:hAnsi="HelveticaNeue LT 45 Light"/>
        </w:rPr>
        <w:t>la</w:t>
      </w:r>
      <w:r w:rsidRPr="00A31922">
        <w:rPr>
          <w:rFonts w:ascii="HelveticaNeue LT 45 Light" w:hAnsi="HelveticaNeue LT 45 Light"/>
        </w:rPr>
        <w:t xml:space="preserve"> motion</w:t>
      </w:r>
      <w:r w:rsidR="006E77E4">
        <w:rPr>
          <w:rFonts w:ascii="HelveticaNeue LT 45 Light" w:hAnsi="HelveticaNeue LT 45 Light"/>
        </w:rPr>
        <w:t xml:space="preserve"> du CE </w:t>
      </w:r>
      <w:proofErr w:type="spellStart"/>
      <w:r w:rsidR="006E77E4">
        <w:rPr>
          <w:rFonts w:ascii="HelveticaNeue LT 45 Light" w:hAnsi="HelveticaNeue LT 45 Light"/>
        </w:rPr>
        <w:t>Noser</w:t>
      </w:r>
      <w:proofErr w:type="spellEnd"/>
      <w:r w:rsidR="00514D2D" w:rsidRPr="00A31922">
        <w:rPr>
          <w:rFonts w:ascii="HelveticaNeue LT 45 Light" w:hAnsi="HelveticaNeue LT 45 Light"/>
        </w:rPr>
        <w:t xml:space="preserve">. </w:t>
      </w:r>
    </w:p>
    <w:p w:rsidR="00A31922" w:rsidRPr="00A31922" w:rsidRDefault="00A31922" w:rsidP="00D73569">
      <w:pPr>
        <w:spacing w:line="240" w:lineRule="auto"/>
        <w:jc w:val="both"/>
        <w:rPr>
          <w:rFonts w:ascii="HelveticaNeue LT 55 Roman" w:hAnsi="HelveticaNeue LT 55 Roman"/>
          <w:b/>
          <w:i/>
          <w:iCs/>
          <w:sz w:val="10"/>
          <w:szCs w:val="10"/>
        </w:rPr>
      </w:pPr>
    </w:p>
    <w:p w:rsidR="00D11B75" w:rsidRPr="00A31922" w:rsidRDefault="003C4D64" w:rsidP="00A20449">
      <w:pPr>
        <w:spacing w:line="240" w:lineRule="auto"/>
        <w:jc w:val="both"/>
        <w:rPr>
          <w:rFonts w:ascii="HelveticaNeue LT 55 Roman" w:hAnsi="HelveticaNeue LT 55 Roman"/>
          <w:b/>
        </w:rPr>
      </w:pPr>
      <w:r w:rsidRPr="00A31922">
        <w:rPr>
          <w:rFonts w:ascii="HelveticaNeue LT 55 Roman" w:hAnsi="HelveticaNeue LT 55 Roman"/>
          <w:b/>
          <w:i/>
          <w:iCs/>
          <w:color w:val="4472C4" w:themeColor="accent1"/>
        </w:rPr>
        <w:fldChar w:fldCharType="begin"/>
      </w:r>
      <w:r w:rsidRPr="00A31922">
        <w:rPr>
          <w:rFonts w:ascii="HelveticaNeue LT 45 Light" w:hAnsi="HelveticaNeue LT 45 Light"/>
        </w:rPr>
        <w:instrText xml:space="preserve"> REF LPD \h </w:instrText>
      </w:r>
      <w:r w:rsidR="00A31922">
        <w:rPr>
          <w:rFonts w:ascii="HelveticaNeue LT 55 Roman" w:hAnsi="HelveticaNeue LT 55 Roman"/>
          <w:b/>
          <w:i/>
          <w:iCs/>
          <w:color w:val="4472C4" w:themeColor="accent1"/>
        </w:rPr>
        <w:instrText xml:space="preserve"> \* MERGEFORMAT </w:instrText>
      </w:r>
      <w:r w:rsidRPr="00A31922">
        <w:rPr>
          <w:rFonts w:ascii="HelveticaNeue LT 55 Roman" w:hAnsi="HelveticaNeue LT 55 Roman"/>
          <w:b/>
          <w:i/>
          <w:iCs/>
          <w:color w:val="4472C4" w:themeColor="accent1"/>
        </w:rPr>
      </w:r>
      <w:r w:rsidRPr="00A31922">
        <w:rPr>
          <w:rFonts w:ascii="HelveticaNeue LT 55 Roman" w:hAnsi="HelveticaNeue LT 55 Roman"/>
          <w:b/>
          <w:i/>
          <w:iCs/>
          <w:color w:val="4472C4" w:themeColor="accent1"/>
        </w:rPr>
        <w:fldChar w:fldCharType="separate"/>
      </w:r>
      <w:r w:rsidR="00D11B75" w:rsidRPr="00A31922">
        <w:rPr>
          <w:rFonts w:ascii="HelveticaNeue LT 55 Roman" w:hAnsi="HelveticaNeue LT 55 Roman"/>
          <w:b/>
          <w:i/>
          <w:iCs/>
          <w:color w:val="4472C4" w:themeColor="accent1"/>
        </w:rPr>
        <w:t>17.059</w:t>
      </w:r>
      <w:r w:rsidR="00D11B75" w:rsidRPr="00A31922">
        <w:rPr>
          <w:rFonts w:ascii="HelveticaNeue LT 55 Roman" w:hAnsi="HelveticaNeue LT 55 Roman"/>
          <w:b/>
          <w:color w:val="4472C4" w:themeColor="accent1"/>
        </w:rPr>
        <w:t> </w:t>
      </w:r>
      <w:r w:rsidR="00D11B75" w:rsidRPr="00A31922">
        <w:rPr>
          <w:rFonts w:ascii="HelveticaNeue LT 55 Roman" w:hAnsi="HelveticaNeue LT 55 Roman"/>
          <w:b/>
        </w:rPr>
        <w:t xml:space="preserve">: Loi sur la protection des données </w:t>
      </w:r>
    </w:p>
    <w:p w:rsidR="00B747EC" w:rsidRPr="00A31922" w:rsidRDefault="003C4D64" w:rsidP="00D73569">
      <w:pPr>
        <w:spacing w:line="240" w:lineRule="auto"/>
        <w:jc w:val="both"/>
        <w:rPr>
          <w:rFonts w:ascii="HelveticaNeue LT 45 Light" w:hAnsi="HelveticaNeue LT 45 Light"/>
        </w:rPr>
      </w:pPr>
      <w:r w:rsidRPr="00A31922">
        <w:rPr>
          <w:rFonts w:ascii="HelveticaNeue LT 55 Roman" w:hAnsi="HelveticaNeue LT 55 Roman"/>
          <w:b/>
          <w:i/>
          <w:iCs/>
          <w:color w:val="4472C4" w:themeColor="accent1"/>
        </w:rPr>
        <w:fldChar w:fldCharType="end"/>
      </w:r>
      <w:r w:rsidR="00D73569" w:rsidRPr="00A31922">
        <w:rPr>
          <w:rFonts w:ascii="HelveticaNeue LT 45 Light" w:hAnsi="HelveticaNeue LT 45 Light"/>
        </w:rPr>
        <w:t>Le</w:t>
      </w:r>
      <w:r w:rsidR="00B747EC" w:rsidRPr="00A31922">
        <w:rPr>
          <w:rFonts w:ascii="HelveticaNeue LT 45 Light" w:hAnsi="HelveticaNeue LT 45 Light"/>
        </w:rPr>
        <w:t xml:space="preserve"> Conseil des Eta</w:t>
      </w:r>
      <w:r w:rsidR="006E77E4">
        <w:rPr>
          <w:rFonts w:ascii="HelveticaNeue LT 45 Light" w:hAnsi="HelveticaNeue LT 45 Light"/>
        </w:rPr>
        <w:t>t</w:t>
      </w:r>
      <w:r w:rsidR="00B747EC" w:rsidRPr="00A31922">
        <w:rPr>
          <w:rFonts w:ascii="HelveticaNeue LT 45 Light" w:hAnsi="HelveticaNeue LT 45 Light"/>
        </w:rPr>
        <w:t xml:space="preserve">s </w:t>
      </w:r>
      <w:r w:rsidR="006E77E4">
        <w:rPr>
          <w:rFonts w:ascii="HelveticaNeue LT 45 Light" w:hAnsi="HelveticaNeue LT 45 Light"/>
        </w:rPr>
        <w:t xml:space="preserve">renforce </w:t>
      </w:r>
      <w:r w:rsidR="00B747EC" w:rsidRPr="00A31922">
        <w:rPr>
          <w:rFonts w:ascii="HelveticaNeue LT 45 Light" w:hAnsi="HelveticaNeue LT 45 Light"/>
        </w:rPr>
        <w:t>le projet de loi par 29 voix contre 4</w:t>
      </w:r>
      <w:r w:rsidR="006E77E4">
        <w:rPr>
          <w:rFonts w:ascii="HelveticaNeue LT 45 Light" w:hAnsi="HelveticaNeue LT 45 Light"/>
        </w:rPr>
        <w:t>, qui retourne au Conseil national</w:t>
      </w:r>
      <w:r w:rsidR="00B747EC" w:rsidRPr="00A31922">
        <w:rPr>
          <w:rFonts w:ascii="HelveticaNeue LT 45 Light" w:hAnsi="HelveticaNeue LT 45 Light"/>
        </w:rPr>
        <w:t xml:space="preserve">. </w:t>
      </w:r>
    </w:p>
    <w:p w:rsidR="00D73569" w:rsidRPr="00A31922" w:rsidRDefault="00D73569" w:rsidP="00D73569">
      <w:pPr>
        <w:spacing w:line="240" w:lineRule="auto"/>
        <w:jc w:val="both"/>
        <w:rPr>
          <w:rFonts w:ascii="HelveticaNeue LT 55 Roman" w:hAnsi="HelveticaNeue LT 55 Roman"/>
          <w:b/>
          <w:i/>
          <w:iCs/>
          <w:sz w:val="10"/>
          <w:szCs w:val="10"/>
        </w:rPr>
      </w:pPr>
      <w:r w:rsidRPr="00A31922">
        <w:rPr>
          <w:rFonts w:ascii="HelveticaNeue LT 55 Roman" w:hAnsi="HelveticaNeue LT 55 Roman"/>
          <w:b/>
          <w:i/>
          <w:iCs/>
          <w:sz w:val="10"/>
          <w:szCs w:val="10"/>
        </w:rPr>
        <w:t xml:space="preserve">  </w:t>
      </w:r>
    </w:p>
    <w:p w:rsidR="00D11B75" w:rsidRPr="00A31922" w:rsidRDefault="003C4D64" w:rsidP="00A20449">
      <w:pPr>
        <w:spacing w:line="240" w:lineRule="auto"/>
        <w:jc w:val="both"/>
        <w:rPr>
          <w:rFonts w:ascii="HelveticaNeue LT 55 Roman" w:hAnsi="HelveticaNeue LT 55 Roman"/>
          <w:b/>
        </w:rPr>
      </w:pPr>
      <w:r w:rsidRPr="00A31922">
        <w:rPr>
          <w:rFonts w:ascii="HelveticaNeue LT 55 Roman" w:hAnsi="HelveticaNeue LT 55 Roman"/>
          <w:b/>
          <w:i/>
          <w:iCs/>
          <w:color w:val="4472C4" w:themeColor="accent1"/>
        </w:rPr>
        <w:fldChar w:fldCharType="begin"/>
      </w:r>
      <w:r w:rsidRPr="00A31922">
        <w:rPr>
          <w:rFonts w:ascii="HelveticaNeue LT 45 Light" w:hAnsi="HelveticaNeue LT 45 Light"/>
        </w:rPr>
        <w:instrText xml:space="preserve"> REF SA \h </w:instrText>
      </w:r>
      <w:r w:rsidR="00A31922">
        <w:rPr>
          <w:rFonts w:ascii="HelveticaNeue LT 55 Roman" w:hAnsi="HelveticaNeue LT 55 Roman"/>
          <w:b/>
          <w:i/>
          <w:iCs/>
          <w:color w:val="4472C4" w:themeColor="accent1"/>
        </w:rPr>
        <w:instrText xml:space="preserve"> \* MERGEFORMAT </w:instrText>
      </w:r>
      <w:r w:rsidRPr="00A31922">
        <w:rPr>
          <w:rFonts w:ascii="HelveticaNeue LT 55 Roman" w:hAnsi="HelveticaNeue LT 55 Roman"/>
          <w:b/>
          <w:i/>
          <w:iCs/>
          <w:color w:val="4472C4" w:themeColor="accent1"/>
        </w:rPr>
      </w:r>
      <w:r w:rsidRPr="00A31922">
        <w:rPr>
          <w:rFonts w:ascii="HelveticaNeue LT 55 Roman" w:hAnsi="HelveticaNeue LT 55 Roman"/>
          <w:b/>
          <w:i/>
          <w:iCs/>
          <w:color w:val="4472C4" w:themeColor="accent1"/>
        </w:rPr>
        <w:fldChar w:fldCharType="separate"/>
      </w:r>
      <w:r w:rsidR="00D11B75" w:rsidRPr="00A31922">
        <w:rPr>
          <w:rFonts w:ascii="HelveticaNeue LT 55 Roman" w:hAnsi="HelveticaNeue LT 55 Roman"/>
          <w:b/>
          <w:i/>
          <w:iCs/>
          <w:color w:val="4472C4" w:themeColor="accent1"/>
        </w:rPr>
        <w:t>16.077</w:t>
      </w:r>
      <w:r w:rsidR="00D11B75" w:rsidRPr="00A31922">
        <w:rPr>
          <w:rFonts w:ascii="HelveticaNeue LT 55 Roman" w:hAnsi="HelveticaNeue LT 55 Roman"/>
          <w:b/>
          <w:color w:val="4472C4" w:themeColor="accent1"/>
        </w:rPr>
        <w:t> </w:t>
      </w:r>
      <w:r w:rsidR="00D11B75" w:rsidRPr="00A31922">
        <w:rPr>
          <w:rFonts w:ascii="HelveticaNeue LT 55 Roman" w:hAnsi="HelveticaNeue LT 55 Roman"/>
          <w:b/>
        </w:rPr>
        <w:t>: Droit de la société anonyme (initiative « entreprises responsables »)</w:t>
      </w:r>
    </w:p>
    <w:p w:rsidR="007E6678" w:rsidRPr="00A31922" w:rsidRDefault="003C4D64" w:rsidP="005A48DE">
      <w:pPr>
        <w:spacing w:line="240" w:lineRule="auto"/>
        <w:jc w:val="both"/>
        <w:rPr>
          <w:rFonts w:ascii="HelveticaNeue LT 45 Light" w:hAnsi="HelveticaNeue LT 45 Light"/>
        </w:rPr>
      </w:pPr>
      <w:r w:rsidRPr="00A31922">
        <w:rPr>
          <w:rFonts w:ascii="HelveticaNeue LT 55 Roman" w:hAnsi="HelveticaNeue LT 55 Roman"/>
          <w:b/>
          <w:i/>
          <w:iCs/>
          <w:color w:val="4472C4" w:themeColor="accent1"/>
        </w:rPr>
        <w:fldChar w:fldCharType="end"/>
      </w:r>
      <w:r w:rsidR="007E6678" w:rsidRPr="00A31922">
        <w:rPr>
          <w:rFonts w:ascii="HelveticaNeue LT 45 Light" w:hAnsi="HelveticaNeue LT 45 Light"/>
        </w:rPr>
        <w:t xml:space="preserve">Le Conseil </w:t>
      </w:r>
      <w:r w:rsidR="00001DB5" w:rsidRPr="00A31922">
        <w:rPr>
          <w:rFonts w:ascii="HelveticaNeue LT 45 Light" w:hAnsi="HelveticaNeue LT 45 Light"/>
        </w:rPr>
        <w:t>des</w:t>
      </w:r>
      <w:r w:rsidR="007E6678" w:rsidRPr="00A31922">
        <w:rPr>
          <w:rFonts w:ascii="HelveticaNeue LT 45 Light" w:hAnsi="HelveticaNeue LT 45 Light"/>
        </w:rPr>
        <w:t xml:space="preserve"> Etats </w:t>
      </w:r>
      <w:r w:rsidR="00A31922" w:rsidRPr="00A31922">
        <w:rPr>
          <w:rFonts w:ascii="HelveticaNeue LT 45 Light" w:hAnsi="HelveticaNeue LT 45 Light"/>
        </w:rPr>
        <w:t xml:space="preserve">adopte par 39 votes contre 3, avec une abstention, </w:t>
      </w:r>
      <w:r w:rsidR="006E77E4">
        <w:rPr>
          <w:rFonts w:ascii="HelveticaNeue LT 45 Light" w:hAnsi="HelveticaNeue LT 45 Light"/>
        </w:rPr>
        <w:t xml:space="preserve">un </w:t>
      </w:r>
      <w:r w:rsidR="00A31922" w:rsidRPr="00A31922">
        <w:rPr>
          <w:rFonts w:ascii="HelveticaNeue LT 45 Light" w:hAnsi="HelveticaNeue LT 45 Light"/>
        </w:rPr>
        <w:t>contre-projet</w:t>
      </w:r>
      <w:r w:rsidR="006E77E4">
        <w:rPr>
          <w:rFonts w:ascii="HelveticaNeue LT 45 Light" w:hAnsi="HelveticaNeue LT 45 Light"/>
        </w:rPr>
        <w:t xml:space="preserve"> modéré</w:t>
      </w:r>
      <w:r w:rsidR="00A31922" w:rsidRPr="00A31922">
        <w:rPr>
          <w:rFonts w:ascii="HelveticaNeue LT 45 Light" w:hAnsi="HelveticaNeue LT 45 Light"/>
        </w:rPr>
        <w:t>.</w:t>
      </w:r>
      <w:r w:rsidR="007E6678" w:rsidRPr="00A31922">
        <w:rPr>
          <w:rFonts w:ascii="HelveticaNeue LT 45 Light" w:hAnsi="HelveticaNeue LT 45 Light"/>
        </w:rPr>
        <w:t xml:space="preserve"> </w:t>
      </w:r>
    </w:p>
    <w:p w:rsidR="006A29C7" w:rsidRPr="00A31922" w:rsidRDefault="006A29C7" w:rsidP="00174061">
      <w:pPr>
        <w:spacing w:line="240" w:lineRule="auto"/>
        <w:jc w:val="both"/>
        <w:rPr>
          <w:rFonts w:ascii="HelveticaNeue LT 45 Light" w:hAnsi="HelveticaNeue LT 45 Light"/>
        </w:rPr>
      </w:pPr>
    </w:p>
    <w:p w:rsidR="003C4D64" w:rsidRPr="00A31922" w:rsidRDefault="00A5126D" w:rsidP="007376FE">
      <w:pPr>
        <w:spacing w:line="240" w:lineRule="auto"/>
        <w:jc w:val="center"/>
        <w:rPr>
          <w:rFonts w:ascii="HelveticaNeue LT 55 Roman" w:hAnsi="HelveticaNeue LT 55 Roman"/>
          <w:b/>
          <w:sz w:val="32"/>
          <w:szCs w:val="32"/>
        </w:rPr>
      </w:pPr>
      <w:r w:rsidRPr="00A31922">
        <w:rPr>
          <w:rFonts w:ascii="HelveticaNeue LT 55 Roman" w:hAnsi="HelveticaNeue LT 55 Roman"/>
          <w:b/>
          <w:sz w:val="32"/>
          <w:szCs w:val="32"/>
        </w:rPr>
        <w:t xml:space="preserve">Commentaires </w:t>
      </w:r>
    </w:p>
    <w:p w:rsidR="00174061" w:rsidRPr="00A31922" w:rsidRDefault="00174061" w:rsidP="00220DDB">
      <w:pPr>
        <w:jc w:val="both"/>
        <w:rPr>
          <w:rFonts w:ascii="HelveticaNeue LT 45 Light" w:hAnsi="HelveticaNeue LT 45 Light"/>
        </w:rPr>
      </w:pPr>
    </w:p>
    <w:bookmarkStart w:id="0" w:name="sanctions"/>
    <w:p w:rsidR="00110308" w:rsidRPr="00A31922" w:rsidRDefault="00110308" w:rsidP="00110308">
      <w:pPr>
        <w:spacing w:line="240" w:lineRule="auto"/>
        <w:jc w:val="both"/>
        <w:rPr>
          <w:rFonts w:ascii="HelveticaNeue LT 55 Roman" w:hAnsi="HelveticaNeue LT 55 Roman"/>
          <w:b/>
          <w:i/>
          <w:iCs/>
        </w:rPr>
      </w:pPr>
      <w:r w:rsidRPr="00A31922">
        <w:rPr>
          <w:rFonts w:ascii="HelveticaNeue LT 55 Roman" w:hAnsi="HelveticaNeue LT 55 Roman"/>
          <w:b/>
          <w:i/>
          <w:iCs/>
          <w:color w:val="4472C4" w:themeColor="accent1"/>
        </w:rPr>
        <w:fldChar w:fldCharType="begin"/>
      </w:r>
      <w:r w:rsidR="00533E98" w:rsidRPr="00A31922">
        <w:rPr>
          <w:rFonts w:ascii="HelveticaNeue LT 55 Roman" w:hAnsi="HelveticaNeue LT 55 Roman"/>
          <w:b/>
          <w:i/>
          <w:iCs/>
          <w:color w:val="4472C4" w:themeColor="accent1"/>
        </w:rPr>
        <w:instrText>HYPERLINK "https://www.parlament.ch/fr/ratsbetrieb/suche-curia-vista/geschaeft?AffairId=20160076"</w:instrText>
      </w:r>
      <w:r w:rsidRPr="00A31922">
        <w:rPr>
          <w:rFonts w:ascii="HelveticaNeue LT 55 Roman" w:hAnsi="HelveticaNeue LT 55 Roman"/>
          <w:b/>
          <w:i/>
          <w:iCs/>
          <w:color w:val="4472C4" w:themeColor="accent1"/>
        </w:rPr>
        <w:fldChar w:fldCharType="separate"/>
      </w:r>
      <w:r w:rsidRPr="00A31922">
        <w:rPr>
          <w:rFonts w:ascii="HelveticaNeue LT 55 Roman" w:hAnsi="HelveticaNeue LT 55 Roman"/>
          <w:b/>
          <w:i/>
          <w:iCs/>
          <w:color w:val="4472C4" w:themeColor="accent1"/>
        </w:rPr>
        <w:t>16.076</w:t>
      </w:r>
      <w:r w:rsidRPr="00A31922">
        <w:rPr>
          <w:color w:val="4472C4" w:themeColor="accent1"/>
        </w:rPr>
        <w:t> </w:t>
      </w:r>
      <w:r w:rsidRPr="00A31922">
        <w:rPr>
          <w:rFonts w:ascii="HelveticaNeue LT 55 Roman" w:hAnsi="HelveticaNeue LT 55 Roman"/>
          <w:b/>
          <w:i/>
          <w:iCs/>
          <w:color w:val="4472C4" w:themeColor="accent1"/>
        </w:rPr>
        <w:fldChar w:fldCharType="end"/>
      </w:r>
      <w:r w:rsidRPr="00A31922">
        <w:rPr>
          <w:rFonts w:ascii="HelveticaNeue LT 55 Roman" w:hAnsi="HelveticaNeue LT 55 Roman"/>
          <w:b/>
          <w:i/>
          <w:iCs/>
        </w:rPr>
        <w:t xml:space="preserve">: </w:t>
      </w:r>
      <w:r w:rsidRPr="00A31922">
        <w:rPr>
          <w:rFonts w:ascii="HelveticaNeue LT 55 Roman" w:hAnsi="HelveticaNeue LT 55 Roman"/>
          <w:b/>
        </w:rPr>
        <w:t>Loi sur le traitement fiscal des sanctions financières</w:t>
      </w:r>
      <w:r w:rsidRPr="00A31922">
        <w:rPr>
          <w:rFonts w:ascii="HelveticaNeue LT 55 Roman" w:hAnsi="HelveticaNeue LT 55 Roman"/>
          <w:b/>
          <w:i/>
          <w:iCs/>
        </w:rPr>
        <w:t xml:space="preserve"> </w:t>
      </w:r>
    </w:p>
    <w:bookmarkEnd w:id="0"/>
    <w:p w:rsidR="00110308" w:rsidRPr="00A31922" w:rsidRDefault="00110308" w:rsidP="00110308">
      <w:pPr>
        <w:pStyle w:val="ng-scope"/>
        <w:jc w:val="both"/>
        <w:rPr>
          <w:rFonts w:ascii="HelveticaNeue LT 45 Light" w:eastAsiaTheme="minorHAnsi" w:hAnsi="HelveticaNeue LT 45 Light" w:cstheme="minorBidi"/>
          <w:sz w:val="22"/>
          <w:szCs w:val="22"/>
          <w:lang w:eastAsia="en-US"/>
        </w:rPr>
      </w:pPr>
      <w:r w:rsidRPr="00A31922">
        <w:rPr>
          <w:rFonts w:ascii="HelveticaNeue LT 45 Light" w:eastAsiaTheme="minorHAnsi" w:hAnsi="HelveticaNeue LT 45 Light" w:cstheme="minorBidi"/>
          <w:sz w:val="22"/>
          <w:szCs w:val="22"/>
          <w:lang w:eastAsia="en-US"/>
        </w:rPr>
        <w:t xml:space="preserve">Selon la décision du Conseil des Etats, les entreprises peuvent </w:t>
      </w:r>
      <w:r w:rsidR="006E77E4">
        <w:rPr>
          <w:rFonts w:ascii="HelveticaNeue LT 45 Light" w:eastAsiaTheme="minorHAnsi" w:hAnsi="HelveticaNeue LT 45 Light" w:cstheme="minorBidi"/>
          <w:sz w:val="22"/>
          <w:szCs w:val="22"/>
          <w:lang w:eastAsia="en-US"/>
        </w:rPr>
        <w:t>déduire</w:t>
      </w:r>
      <w:r w:rsidRPr="00A31922">
        <w:rPr>
          <w:rFonts w:ascii="HelveticaNeue LT 45 Light" w:eastAsiaTheme="minorHAnsi" w:hAnsi="HelveticaNeue LT 45 Light" w:cstheme="minorBidi"/>
          <w:sz w:val="22"/>
          <w:szCs w:val="22"/>
          <w:lang w:eastAsia="en-US"/>
        </w:rPr>
        <w:t xml:space="preserve"> </w:t>
      </w:r>
      <w:r w:rsidR="006E77E4">
        <w:rPr>
          <w:rFonts w:ascii="HelveticaNeue LT 45 Light" w:eastAsiaTheme="minorHAnsi" w:hAnsi="HelveticaNeue LT 45 Light" w:cstheme="minorBidi"/>
          <w:sz w:val="22"/>
          <w:szCs w:val="22"/>
          <w:lang w:eastAsia="en-US"/>
        </w:rPr>
        <w:t>d</w:t>
      </w:r>
      <w:r w:rsidRPr="00A31922">
        <w:rPr>
          <w:rFonts w:ascii="HelveticaNeue LT 45 Light" w:eastAsiaTheme="minorHAnsi" w:hAnsi="HelveticaNeue LT 45 Light" w:cstheme="minorBidi"/>
          <w:sz w:val="22"/>
          <w:szCs w:val="22"/>
          <w:lang w:eastAsia="en-US"/>
        </w:rPr>
        <w:t xml:space="preserve">es amendes étrangères </w:t>
      </w:r>
      <w:r w:rsidR="006E77E4">
        <w:rPr>
          <w:rFonts w:ascii="HelveticaNeue LT 45 Light" w:eastAsiaTheme="minorHAnsi" w:hAnsi="HelveticaNeue LT 45 Light" w:cstheme="minorBidi"/>
          <w:sz w:val="22"/>
          <w:szCs w:val="22"/>
          <w:lang w:eastAsia="en-US"/>
        </w:rPr>
        <w:t xml:space="preserve">si </w:t>
      </w:r>
      <w:r w:rsidRPr="00A31922">
        <w:rPr>
          <w:rFonts w:ascii="HelveticaNeue LT 45 Light" w:eastAsiaTheme="minorHAnsi" w:hAnsi="HelveticaNeue LT 45 Light" w:cstheme="minorBidi"/>
          <w:sz w:val="22"/>
          <w:szCs w:val="22"/>
          <w:lang w:eastAsia="en-US"/>
        </w:rPr>
        <w:t>1) l'Etat étranger viole des principes juridiques fondamentaux ou 2) l'entreprise « démontre de manière crédible qu'elle a entrepris tout ce qui est raisonnablement exigible pour se comporter conformément au droit ». Il s’agit d’une solution pragmatique qui tient compte du fait qu’à l’étranger, les sanctions et amendes sont parfois des instruments de politique économique envers la Suisse. Le dossier retourne au Conseil national</w:t>
      </w:r>
      <w:r w:rsidR="00533E98" w:rsidRPr="00A31922">
        <w:rPr>
          <w:rFonts w:ascii="HelveticaNeue LT 45 Light" w:eastAsiaTheme="minorHAnsi" w:hAnsi="HelveticaNeue LT 45 Light" w:cstheme="minorBidi"/>
          <w:sz w:val="22"/>
          <w:szCs w:val="22"/>
          <w:lang w:eastAsia="en-US"/>
        </w:rPr>
        <w:t xml:space="preserve">. </w:t>
      </w:r>
    </w:p>
    <w:p w:rsidR="00110308" w:rsidRPr="00A31922" w:rsidRDefault="00110308" w:rsidP="00110308">
      <w:pPr>
        <w:pStyle w:val="ng-scope"/>
        <w:jc w:val="both"/>
        <w:rPr>
          <w:rFonts w:ascii="HelveticaNeue LT 45 Light" w:eastAsiaTheme="minorHAnsi" w:hAnsi="HelveticaNeue LT 45 Light" w:cstheme="minorBidi"/>
          <w:sz w:val="22"/>
          <w:szCs w:val="22"/>
          <w:lang w:eastAsia="en-US"/>
        </w:rPr>
      </w:pPr>
    </w:p>
    <w:bookmarkStart w:id="1" w:name="immigration"/>
    <w:p w:rsidR="007C0556" w:rsidRPr="00A31922" w:rsidRDefault="002A5920" w:rsidP="007C0556">
      <w:pPr>
        <w:spacing w:line="240" w:lineRule="auto"/>
        <w:jc w:val="both"/>
        <w:rPr>
          <w:rFonts w:ascii="HelveticaNeue LT 55 Roman" w:hAnsi="HelveticaNeue LT 55 Roman"/>
          <w:b/>
        </w:rPr>
      </w:pPr>
      <w:r w:rsidRPr="00A31922">
        <w:rPr>
          <w:rFonts w:ascii="HelveticaNeue LT 55 Roman" w:hAnsi="HelveticaNeue LT 55 Roman"/>
          <w:b/>
          <w:i/>
          <w:iCs/>
          <w:color w:val="4472C4" w:themeColor="accent1"/>
        </w:rPr>
        <w:fldChar w:fldCharType="begin"/>
      </w:r>
      <w:r w:rsidRPr="00A31922">
        <w:rPr>
          <w:rFonts w:ascii="HelveticaNeue LT 55 Roman" w:hAnsi="HelveticaNeue LT 55 Roman"/>
          <w:b/>
          <w:i/>
          <w:iCs/>
          <w:color w:val="4472C4" w:themeColor="accent1"/>
        </w:rPr>
        <w:instrText xml:space="preserve"> HYPERLINK "https://www.parlament.ch/fr/ratsbetrieb/suche-curia-vista/geschaeft?AffairId=20190026" </w:instrText>
      </w:r>
      <w:r w:rsidRPr="00A31922">
        <w:rPr>
          <w:rFonts w:ascii="HelveticaNeue LT 55 Roman" w:hAnsi="HelveticaNeue LT 55 Roman"/>
          <w:b/>
          <w:i/>
          <w:iCs/>
          <w:color w:val="4472C4" w:themeColor="accent1"/>
        </w:rPr>
        <w:fldChar w:fldCharType="separate"/>
      </w:r>
      <w:r w:rsidR="007C0556" w:rsidRPr="00A31922">
        <w:rPr>
          <w:rStyle w:val="Lienhypertexte"/>
          <w:rFonts w:ascii="HelveticaNeue LT 55 Roman" w:hAnsi="HelveticaNeue LT 55 Roman"/>
          <w:b/>
          <w:i/>
          <w:iCs/>
          <w:u w:val="none"/>
        </w:rPr>
        <w:t>19.026</w:t>
      </w:r>
      <w:r w:rsidR="007C0556" w:rsidRPr="00A31922">
        <w:rPr>
          <w:rStyle w:val="Lienhypertexte"/>
          <w:rFonts w:ascii="HelveticaNeue LT 55 Roman" w:hAnsi="HelveticaNeue LT 55 Roman"/>
          <w:b/>
          <w:u w:val="none"/>
        </w:rPr>
        <w:t> </w:t>
      </w:r>
      <w:r w:rsidRPr="00A31922">
        <w:rPr>
          <w:rFonts w:ascii="HelveticaNeue LT 55 Roman" w:hAnsi="HelveticaNeue LT 55 Roman"/>
          <w:b/>
          <w:i/>
          <w:iCs/>
          <w:color w:val="4472C4" w:themeColor="accent1"/>
        </w:rPr>
        <w:fldChar w:fldCharType="end"/>
      </w:r>
      <w:r w:rsidR="007C0556" w:rsidRPr="00A31922">
        <w:rPr>
          <w:rFonts w:ascii="HelveticaNeue LT 55 Roman" w:hAnsi="HelveticaNeue LT 55 Roman"/>
          <w:b/>
        </w:rPr>
        <w:t xml:space="preserve">: Initiative populaire pour une immigration modérée (initiative de limitation) </w:t>
      </w:r>
    </w:p>
    <w:bookmarkEnd w:id="1"/>
    <w:p w:rsidR="007A3C56" w:rsidRPr="00A31922" w:rsidRDefault="00BA580C" w:rsidP="006B53EC">
      <w:pPr>
        <w:pStyle w:val="ng-scope"/>
        <w:jc w:val="both"/>
        <w:rPr>
          <w:rFonts w:ascii="HelveticaNeue LT 45 Light" w:eastAsiaTheme="minorHAnsi" w:hAnsi="HelveticaNeue LT 45 Light" w:cstheme="minorBidi"/>
          <w:sz w:val="22"/>
          <w:szCs w:val="22"/>
          <w:lang w:eastAsia="en-US"/>
        </w:rPr>
      </w:pPr>
      <w:r w:rsidRPr="00A31922">
        <w:rPr>
          <w:rFonts w:ascii="HelveticaNeue LT 45 Light" w:eastAsiaTheme="minorHAnsi" w:hAnsi="HelveticaNeue LT 45 Light" w:cstheme="minorBidi"/>
          <w:sz w:val="22"/>
          <w:szCs w:val="22"/>
          <w:lang w:eastAsia="en-US"/>
        </w:rPr>
        <w:t xml:space="preserve">Après le Conseil national, le Conseil des Etats a aussi recommandé à une nette majorité de rejeter l’initiative. Une fois de plus, tous les partis luttent contre l'UDC dans ce dossier. Il semble même que </w:t>
      </w:r>
      <w:r w:rsidR="001B1C35">
        <w:rPr>
          <w:rFonts w:ascii="HelveticaNeue LT 45 Light" w:eastAsiaTheme="minorHAnsi" w:hAnsi="HelveticaNeue LT 45 Light" w:cstheme="minorBidi"/>
          <w:sz w:val="22"/>
          <w:szCs w:val="22"/>
          <w:lang w:eastAsia="en-US"/>
        </w:rPr>
        <w:t>ce parti</w:t>
      </w:r>
      <w:r w:rsidRPr="00A31922">
        <w:rPr>
          <w:rFonts w:ascii="HelveticaNeue LT 45 Light" w:eastAsiaTheme="minorHAnsi" w:hAnsi="HelveticaNeue LT 45 Light" w:cstheme="minorBidi"/>
          <w:sz w:val="22"/>
          <w:szCs w:val="22"/>
          <w:lang w:eastAsia="en-US"/>
        </w:rPr>
        <w:t xml:space="preserve"> soit de plus en plus divisé sur cette question, car trois de ses sénateurs se sont abstenus </w:t>
      </w:r>
      <w:r w:rsidR="006E77E4">
        <w:rPr>
          <w:rFonts w:ascii="HelveticaNeue LT 45 Light" w:eastAsiaTheme="minorHAnsi" w:hAnsi="HelveticaNeue LT 45 Light" w:cstheme="minorBidi"/>
          <w:sz w:val="22"/>
          <w:szCs w:val="22"/>
          <w:lang w:eastAsia="en-US"/>
        </w:rPr>
        <w:t xml:space="preserve">lors </w:t>
      </w:r>
      <w:r w:rsidRPr="00A31922">
        <w:rPr>
          <w:rFonts w:ascii="HelveticaNeue LT 45 Light" w:eastAsiaTheme="minorHAnsi" w:hAnsi="HelveticaNeue LT 45 Light" w:cstheme="minorBidi"/>
          <w:sz w:val="22"/>
          <w:szCs w:val="22"/>
          <w:lang w:eastAsia="en-US"/>
        </w:rPr>
        <w:t>du vote.</w:t>
      </w:r>
      <w:r w:rsidR="00514126" w:rsidRPr="00A31922">
        <w:rPr>
          <w:rFonts w:ascii="HelveticaNeue LT 45 Light" w:eastAsiaTheme="minorHAnsi" w:hAnsi="HelveticaNeue LT 45 Light" w:cstheme="minorBidi"/>
          <w:sz w:val="22"/>
          <w:szCs w:val="22"/>
          <w:lang w:eastAsia="en-US"/>
        </w:rPr>
        <w:t xml:space="preserve"> Les deux </w:t>
      </w:r>
      <w:r w:rsidR="006E77E4">
        <w:rPr>
          <w:rFonts w:ascii="HelveticaNeue LT 45 Light" w:eastAsiaTheme="minorHAnsi" w:hAnsi="HelveticaNeue LT 45 Light" w:cstheme="minorBidi"/>
          <w:sz w:val="22"/>
          <w:szCs w:val="22"/>
          <w:lang w:eastAsia="en-US"/>
        </w:rPr>
        <w:t>C</w:t>
      </w:r>
      <w:r w:rsidR="00514126" w:rsidRPr="00A31922">
        <w:rPr>
          <w:rFonts w:ascii="HelveticaNeue LT 45 Light" w:eastAsiaTheme="minorHAnsi" w:hAnsi="HelveticaNeue LT 45 Light" w:cstheme="minorBidi"/>
          <w:sz w:val="22"/>
          <w:szCs w:val="22"/>
          <w:lang w:eastAsia="en-US"/>
        </w:rPr>
        <w:t xml:space="preserve">hambres, </w:t>
      </w:r>
      <w:r w:rsidR="006E77E4">
        <w:rPr>
          <w:rFonts w:ascii="HelveticaNeue LT 45 Light" w:eastAsiaTheme="minorHAnsi" w:hAnsi="HelveticaNeue LT 45 Light" w:cstheme="minorBidi"/>
          <w:sz w:val="22"/>
          <w:szCs w:val="22"/>
          <w:lang w:eastAsia="en-US"/>
        </w:rPr>
        <w:t xml:space="preserve">le gouvernement </w:t>
      </w:r>
      <w:r w:rsidR="004400C4">
        <w:rPr>
          <w:rFonts w:ascii="HelveticaNeue LT 45 Light" w:eastAsiaTheme="minorHAnsi" w:hAnsi="HelveticaNeue LT 45 Light" w:cstheme="minorBidi"/>
          <w:sz w:val="22"/>
          <w:szCs w:val="22"/>
          <w:lang w:eastAsia="en-US"/>
        </w:rPr>
        <w:t xml:space="preserve">et </w:t>
      </w:r>
      <w:r w:rsidR="00514126" w:rsidRPr="00A31922">
        <w:rPr>
          <w:rFonts w:ascii="HelveticaNeue LT 45 Light" w:eastAsiaTheme="minorHAnsi" w:hAnsi="HelveticaNeue LT 45 Light" w:cstheme="minorBidi"/>
          <w:sz w:val="22"/>
          <w:szCs w:val="22"/>
          <w:lang w:eastAsia="en-US"/>
        </w:rPr>
        <w:t>to</w:t>
      </w:r>
      <w:r w:rsidR="007A3C56" w:rsidRPr="00A31922">
        <w:rPr>
          <w:rFonts w:ascii="HelveticaNeue LT 45 Light" w:eastAsiaTheme="minorHAnsi" w:hAnsi="HelveticaNeue LT 45 Light" w:cstheme="minorBidi"/>
          <w:sz w:val="22"/>
          <w:szCs w:val="22"/>
          <w:lang w:eastAsia="en-US"/>
        </w:rPr>
        <w:t>us les partis sauf l’UDC ont exprimé leur rejet de cette initiative.</w:t>
      </w:r>
      <w:r w:rsidR="00514126" w:rsidRPr="00A31922">
        <w:rPr>
          <w:rFonts w:ascii="HelveticaNeue LT 45 Light" w:eastAsiaTheme="minorHAnsi" w:hAnsi="HelveticaNeue LT 45 Light" w:cstheme="minorBidi"/>
          <w:sz w:val="22"/>
          <w:szCs w:val="22"/>
          <w:lang w:eastAsia="en-US"/>
        </w:rPr>
        <w:t xml:space="preserve"> </w:t>
      </w:r>
      <w:r w:rsidR="004400C4">
        <w:rPr>
          <w:rFonts w:ascii="HelveticaNeue LT 45 Light" w:eastAsiaTheme="minorHAnsi" w:hAnsi="HelveticaNeue LT 45 Light" w:cstheme="minorBidi"/>
          <w:sz w:val="22"/>
          <w:szCs w:val="22"/>
          <w:lang w:eastAsia="en-US"/>
        </w:rPr>
        <w:t xml:space="preserve">Celle-ci </w:t>
      </w:r>
      <w:r w:rsidR="007A3C56" w:rsidRPr="00A31922">
        <w:rPr>
          <w:rFonts w:ascii="HelveticaNeue LT 45 Light" w:eastAsiaTheme="minorHAnsi" w:hAnsi="HelveticaNeue LT 45 Light" w:cstheme="minorBidi"/>
          <w:sz w:val="22"/>
          <w:szCs w:val="22"/>
          <w:lang w:eastAsia="en-US"/>
        </w:rPr>
        <w:t>signifierait la fin de la voie bilatérale et mettrait en danger de</w:t>
      </w:r>
      <w:r w:rsidR="004400C4">
        <w:rPr>
          <w:rFonts w:ascii="HelveticaNeue LT 45 Light" w:eastAsiaTheme="minorHAnsi" w:hAnsi="HelveticaNeue LT 45 Light" w:cstheme="minorBidi"/>
          <w:sz w:val="22"/>
          <w:szCs w:val="22"/>
          <w:lang w:eastAsia="en-US"/>
        </w:rPr>
        <w:t xml:space="preserve"> nombreux</w:t>
      </w:r>
      <w:r w:rsidR="007A3C56" w:rsidRPr="00A31922">
        <w:rPr>
          <w:rFonts w:ascii="HelveticaNeue LT 45 Light" w:eastAsiaTheme="minorHAnsi" w:hAnsi="HelveticaNeue LT 45 Light" w:cstheme="minorBidi"/>
          <w:sz w:val="22"/>
          <w:szCs w:val="22"/>
          <w:lang w:eastAsia="en-US"/>
        </w:rPr>
        <w:t xml:space="preserve"> emplois en Suisse</w:t>
      </w:r>
      <w:r w:rsidR="00F2543E" w:rsidRPr="00A31922">
        <w:rPr>
          <w:rFonts w:ascii="HelveticaNeue LT 45 Light" w:eastAsiaTheme="minorHAnsi" w:hAnsi="HelveticaNeue LT 45 Light" w:cstheme="minorBidi"/>
          <w:sz w:val="22"/>
          <w:szCs w:val="22"/>
          <w:lang w:eastAsia="en-US"/>
        </w:rPr>
        <w:t xml:space="preserve">. </w:t>
      </w:r>
      <w:r w:rsidR="004400C4">
        <w:rPr>
          <w:rFonts w:ascii="HelveticaNeue LT 45 Light" w:eastAsiaTheme="minorHAnsi" w:hAnsi="HelveticaNeue LT 45 Light" w:cstheme="minorBidi"/>
          <w:sz w:val="22"/>
          <w:szCs w:val="22"/>
          <w:lang w:eastAsia="en-US"/>
        </w:rPr>
        <w:t xml:space="preserve">En effet, elle freinerait toutes les exportations vers l’UE, </w:t>
      </w:r>
      <w:r w:rsidR="007A3C56" w:rsidRPr="00A31922">
        <w:rPr>
          <w:rFonts w:ascii="HelveticaNeue LT 45 Light" w:eastAsiaTheme="minorHAnsi" w:hAnsi="HelveticaNeue LT 45 Light" w:cstheme="minorBidi"/>
          <w:sz w:val="22"/>
          <w:szCs w:val="22"/>
          <w:lang w:eastAsia="en-US"/>
        </w:rPr>
        <w:t xml:space="preserve">et rendrait impossible des discussions </w:t>
      </w:r>
      <w:r w:rsidR="006B53EC" w:rsidRPr="00A31922">
        <w:rPr>
          <w:rFonts w:ascii="HelveticaNeue LT 45 Light" w:eastAsiaTheme="minorHAnsi" w:hAnsi="HelveticaNeue LT 45 Light" w:cstheme="minorBidi"/>
          <w:sz w:val="22"/>
          <w:szCs w:val="22"/>
          <w:lang w:eastAsia="en-US"/>
        </w:rPr>
        <w:t xml:space="preserve">pour améliorer l’accès au marché pour les services financiers. L’ABPS </w:t>
      </w:r>
      <w:r w:rsidR="00C80A86" w:rsidRPr="00A31922">
        <w:rPr>
          <w:rFonts w:ascii="HelveticaNeue LT 45 Light" w:eastAsiaTheme="minorHAnsi" w:hAnsi="HelveticaNeue LT 45 Light" w:cstheme="minorBidi"/>
          <w:sz w:val="22"/>
          <w:szCs w:val="22"/>
          <w:lang w:eastAsia="en-US"/>
        </w:rPr>
        <w:t>continue de s’opposer</w:t>
      </w:r>
      <w:r w:rsidR="00A5126D" w:rsidRPr="00A31922">
        <w:rPr>
          <w:rFonts w:ascii="HelveticaNeue LT 45 Light" w:eastAsiaTheme="minorHAnsi" w:hAnsi="HelveticaNeue LT 45 Light" w:cstheme="minorBidi"/>
          <w:sz w:val="22"/>
          <w:szCs w:val="22"/>
          <w:lang w:eastAsia="en-US"/>
        </w:rPr>
        <w:t xml:space="preserve"> </w:t>
      </w:r>
      <w:r w:rsidR="007E6B0E" w:rsidRPr="00A31922">
        <w:rPr>
          <w:rFonts w:ascii="HelveticaNeue LT 45 Light" w:eastAsiaTheme="minorHAnsi" w:hAnsi="HelveticaNeue LT 45 Light" w:cstheme="minorBidi"/>
          <w:sz w:val="22"/>
          <w:szCs w:val="22"/>
          <w:lang w:eastAsia="en-US"/>
        </w:rPr>
        <w:t xml:space="preserve">fermement à </w:t>
      </w:r>
      <w:r w:rsidR="006B53EC" w:rsidRPr="00A31922">
        <w:rPr>
          <w:rFonts w:ascii="HelveticaNeue LT 45 Light" w:eastAsiaTheme="minorHAnsi" w:hAnsi="HelveticaNeue LT 45 Light" w:cstheme="minorBidi"/>
          <w:sz w:val="22"/>
          <w:szCs w:val="22"/>
          <w:lang w:eastAsia="en-US"/>
        </w:rPr>
        <w:t>cette initiative</w:t>
      </w:r>
      <w:r w:rsidR="007E6B0E" w:rsidRPr="00A31922">
        <w:rPr>
          <w:rFonts w:ascii="HelveticaNeue LT 45 Light" w:eastAsiaTheme="minorHAnsi" w:hAnsi="HelveticaNeue LT 45 Light" w:cstheme="minorBidi"/>
          <w:sz w:val="22"/>
          <w:szCs w:val="22"/>
          <w:lang w:eastAsia="en-US"/>
        </w:rPr>
        <w:t xml:space="preserve"> contre les accords bilatéraux, qui </w:t>
      </w:r>
      <w:r w:rsidR="007A3C56" w:rsidRPr="00A31922">
        <w:rPr>
          <w:rFonts w:ascii="HelveticaNeue LT 45 Light" w:eastAsiaTheme="minorHAnsi" w:hAnsi="HelveticaNeue LT 45 Light" w:cstheme="minorBidi"/>
          <w:sz w:val="22"/>
          <w:szCs w:val="22"/>
          <w:lang w:eastAsia="en-US"/>
        </w:rPr>
        <w:t>sera vraisemblablement soumis</w:t>
      </w:r>
      <w:r w:rsidR="007E6B0E" w:rsidRPr="00A31922">
        <w:rPr>
          <w:rFonts w:ascii="HelveticaNeue LT 45 Light" w:eastAsiaTheme="minorHAnsi" w:hAnsi="HelveticaNeue LT 45 Light" w:cstheme="minorBidi"/>
          <w:sz w:val="22"/>
          <w:szCs w:val="22"/>
          <w:lang w:eastAsia="en-US"/>
        </w:rPr>
        <w:t>e</w:t>
      </w:r>
      <w:r w:rsidR="007A3C56" w:rsidRPr="00A31922">
        <w:rPr>
          <w:rFonts w:ascii="HelveticaNeue LT 45 Light" w:eastAsiaTheme="minorHAnsi" w:hAnsi="HelveticaNeue LT 45 Light" w:cstheme="minorBidi"/>
          <w:sz w:val="22"/>
          <w:szCs w:val="22"/>
          <w:lang w:eastAsia="en-US"/>
        </w:rPr>
        <w:t xml:space="preserve"> au </w:t>
      </w:r>
      <w:r w:rsidR="006B53EC" w:rsidRPr="00A31922">
        <w:rPr>
          <w:rFonts w:ascii="HelveticaNeue LT 45 Light" w:eastAsiaTheme="minorHAnsi" w:hAnsi="HelveticaNeue LT 45 Light" w:cstheme="minorBidi"/>
          <w:sz w:val="22"/>
          <w:szCs w:val="22"/>
          <w:lang w:eastAsia="en-US"/>
        </w:rPr>
        <w:t xml:space="preserve">vote </w:t>
      </w:r>
      <w:r w:rsidR="007A3C56" w:rsidRPr="00A31922">
        <w:rPr>
          <w:rFonts w:ascii="HelveticaNeue LT 45 Light" w:eastAsiaTheme="minorHAnsi" w:hAnsi="HelveticaNeue LT 45 Light" w:cstheme="minorBidi"/>
          <w:sz w:val="22"/>
          <w:szCs w:val="22"/>
          <w:lang w:eastAsia="en-US"/>
        </w:rPr>
        <w:t>en mai 2020.</w:t>
      </w:r>
      <w:r w:rsidR="00B25EB6" w:rsidRPr="00A31922">
        <w:rPr>
          <w:rFonts w:ascii="HelveticaNeue LT 45 Light" w:eastAsiaTheme="minorHAnsi" w:hAnsi="HelveticaNeue LT 45 Light" w:cstheme="minorBidi"/>
          <w:sz w:val="22"/>
          <w:szCs w:val="22"/>
          <w:lang w:eastAsia="en-US"/>
        </w:rPr>
        <w:t xml:space="preserve"> </w:t>
      </w:r>
    </w:p>
    <w:p w:rsidR="00C9088B" w:rsidRPr="00A31922" w:rsidRDefault="00C9088B" w:rsidP="00A20449">
      <w:pPr>
        <w:spacing w:line="240" w:lineRule="auto"/>
        <w:jc w:val="both"/>
        <w:rPr>
          <w:rFonts w:ascii="HelveticaNeue LT 45 Light" w:hAnsi="HelveticaNeue LT 45 Light"/>
        </w:rPr>
      </w:pPr>
    </w:p>
    <w:bookmarkStart w:id="2" w:name="cohesion"/>
    <w:p w:rsidR="00A845E5" w:rsidRPr="00A31922" w:rsidRDefault="00566E93" w:rsidP="00A845E5">
      <w:pPr>
        <w:spacing w:line="240" w:lineRule="auto"/>
        <w:jc w:val="both"/>
        <w:rPr>
          <w:rFonts w:ascii="HelveticaNeue LT 45 Light" w:hAnsi="HelveticaNeue LT 45 Light"/>
          <w:b/>
          <w:bCs/>
        </w:rPr>
      </w:pPr>
      <w:r w:rsidRPr="00A31922">
        <w:rPr>
          <w:rStyle w:val="Lienhypertexte"/>
          <w:rFonts w:ascii="HelveticaNeue LT 55 Roman" w:hAnsi="HelveticaNeue LT 55 Roman"/>
          <w:b/>
          <w:i/>
          <w:iCs/>
          <w:u w:val="none"/>
        </w:rPr>
        <w:fldChar w:fldCharType="begin"/>
      </w:r>
      <w:r w:rsidRPr="00A31922">
        <w:rPr>
          <w:rStyle w:val="Lienhypertexte"/>
          <w:rFonts w:ascii="HelveticaNeue LT 55 Roman" w:hAnsi="HelveticaNeue LT 55 Roman"/>
          <w:b/>
          <w:i/>
          <w:iCs/>
          <w:u w:val="none"/>
        </w:rPr>
        <w:instrText xml:space="preserve"> HYPERLINK "https://www.parlament.ch/fr/ratsbetrieb/suche-curia-vista/geschaeft?AffairId=20180067" </w:instrText>
      </w:r>
      <w:r w:rsidRPr="00A31922">
        <w:rPr>
          <w:rStyle w:val="Lienhypertexte"/>
          <w:rFonts w:ascii="HelveticaNeue LT 55 Roman" w:hAnsi="HelveticaNeue LT 55 Roman"/>
          <w:b/>
          <w:i/>
          <w:iCs/>
          <w:u w:val="none"/>
        </w:rPr>
        <w:fldChar w:fldCharType="separate"/>
      </w:r>
      <w:r w:rsidR="00A845E5" w:rsidRPr="00A31922">
        <w:rPr>
          <w:rStyle w:val="Lienhypertexte"/>
          <w:rFonts w:ascii="HelveticaNeue LT 55 Roman" w:hAnsi="HelveticaNeue LT 55 Roman"/>
          <w:b/>
          <w:i/>
          <w:iCs/>
          <w:u w:val="none"/>
        </w:rPr>
        <w:t>18.067</w:t>
      </w:r>
      <w:r w:rsidR="00A845E5" w:rsidRPr="00A31922">
        <w:rPr>
          <w:rStyle w:val="Lienhypertexte"/>
          <w:rFonts w:ascii="HelveticaNeue LT 45 Light" w:hAnsi="HelveticaNeue LT 45 Light"/>
          <w:u w:val="none"/>
        </w:rPr>
        <w:t> </w:t>
      </w:r>
      <w:r w:rsidRPr="00A31922">
        <w:rPr>
          <w:rStyle w:val="Lienhypertexte"/>
          <w:rFonts w:ascii="HelveticaNeue LT 55 Roman" w:hAnsi="HelveticaNeue LT 55 Roman"/>
          <w:b/>
          <w:i/>
          <w:iCs/>
          <w:u w:val="none"/>
        </w:rPr>
        <w:fldChar w:fldCharType="end"/>
      </w:r>
      <w:r w:rsidR="00A845E5" w:rsidRPr="00A31922">
        <w:rPr>
          <w:rFonts w:ascii="HelveticaNeue LT 55 Roman" w:hAnsi="HelveticaNeue LT 55 Roman"/>
          <w:b/>
        </w:rPr>
        <w:t xml:space="preserve">: Deuxième contribution de la Suisse </w:t>
      </w:r>
      <w:r w:rsidR="00D2518F" w:rsidRPr="00A31922">
        <w:rPr>
          <w:rFonts w:ascii="HelveticaNeue LT 55 Roman" w:hAnsi="HelveticaNeue LT 55 Roman"/>
          <w:b/>
        </w:rPr>
        <w:t xml:space="preserve">pour </w:t>
      </w:r>
      <w:r w:rsidR="00A845E5" w:rsidRPr="00A31922">
        <w:rPr>
          <w:rFonts w:ascii="HelveticaNeue LT 55 Roman" w:hAnsi="HelveticaNeue LT 55 Roman"/>
          <w:b/>
        </w:rPr>
        <w:t>certains Etats membres de l’UE</w:t>
      </w:r>
    </w:p>
    <w:bookmarkEnd w:id="2"/>
    <w:p w:rsidR="00E90B5A" w:rsidRPr="00A31922" w:rsidRDefault="00E818B6" w:rsidP="00E90B5A">
      <w:pPr>
        <w:spacing w:line="240" w:lineRule="auto"/>
        <w:jc w:val="both"/>
        <w:rPr>
          <w:rFonts w:ascii="HelveticaNeue LT 45 Light" w:hAnsi="HelveticaNeue LT 45 Light"/>
        </w:rPr>
      </w:pPr>
      <w:r w:rsidRPr="00A31922">
        <w:rPr>
          <w:rFonts w:ascii="HelveticaNeue LT 45 Light" w:hAnsi="HelveticaNeue LT 45 Light"/>
        </w:rPr>
        <w:t xml:space="preserve">Le Conseil national a suivi par 110 voix contre 86 la proposition de sa Commission de politique extérieure et réglé les divergences, </w:t>
      </w:r>
      <w:r w:rsidR="00E90B5A" w:rsidRPr="00A31922">
        <w:rPr>
          <w:rFonts w:ascii="HelveticaNeue LT 45 Light" w:hAnsi="HelveticaNeue LT 45 Light"/>
        </w:rPr>
        <w:t xml:space="preserve">selon </w:t>
      </w:r>
      <w:r w:rsidR="001B1C35">
        <w:rPr>
          <w:rFonts w:ascii="HelveticaNeue LT 45 Light" w:hAnsi="HelveticaNeue LT 45 Light"/>
        </w:rPr>
        <w:t xml:space="preserve">les </w:t>
      </w:r>
      <w:r w:rsidR="00E90B5A" w:rsidRPr="00A31922">
        <w:rPr>
          <w:rFonts w:ascii="HelveticaNeue LT 45 Light" w:hAnsi="HelveticaNeue LT 45 Light"/>
        </w:rPr>
        <w:t xml:space="preserve">propositions du </w:t>
      </w:r>
      <w:r w:rsidRPr="00A31922">
        <w:rPr>
          <w:rFonts w:ascii="HelveticaNeue LT 45 Light" w:hAnsi="HelveticaNeue LT 45 Light"/>
        </w:rPr>
        <w:t>Conseil des Etats.</w:t>
      </w:r>
      <w:r w:rsidR="00E90B5A" w:rsidRPr="00A31922">
        <w:rPr>
          <w:rFonts w:ascii="HelveticaNeue LT 45 Light" w:hAnsi="HelveticaNeue LT 45 Light"/>
        </w:rPr>
        <w:t xml:space="preserve"> </w:t>
      </w:r>
      <w:r w:rsidR="00566E93" w:rsidRPr="00A31922">
        <w:rPr>
          <w:rFonts w:ascii="HelveticaNeue LT 45 Light" w:hAnsi="HelveticaNeue LT 45 Light"/>
        </w:rPr>
        <w:t>E</w:t>
      </w:r>
      <w:r w:rsidR="00E90B5A" w:rsidRPr="00A31922">
        <w:rPr>
          <w:rFonts w:ascii="HelveticaNeue LT 45 Light" w:hAnsi="HelveticaNeue LT 45 Light"/>
        </w:rPr>
        <w:t xml:space="preserve">n conséquence, les </w:t>
      </w:r>
      <w:r w:rsidR="00E90B5A" w:rsidRPr="00A31922">
        <w:rPr>
          <w:rFonts w:ascii="HelveticaNeue LT 45 Light" w:hAnsi="HelveticaNeue LT 45 Light" w:cs="HelveticaNeue LT 45 Light"/>
          <w:color w:val="000000"/>
        </w:rPr>
        <w:t>deux Chambres se sont enfin mises d'accord sur le « milliard de cohésion » pour les pays de</w:t>
      </w:r>
      <w:r w:rsidR="004400C4">
        <w:rPr>
          <w:rFonts w:ascii="HelveticaNeue LT 45 Light" w:hAnsi="HelveticaNeue LT 45 Light" w:cs="HelveticaNeue LT 45 Light"/>
          <w:color w:val="000000"/>
        </w:rPr>
        <w:t xml:space="preserve"> l’Est de</w:t>
      </w:r>
      <w:r w:rsidR="00E90B5A" w:rsidRPr="00A31922">
        <w:rPr>
          <w:rFonts w:ascii="HelveticaNeue LT 45 Light" w:hAnsi="HelveticaNeue LT 45 Light" w:cs="HelveticaNeue LT 45 Light"/>
          <w:color w:val="000000"/>
        </w:rPr>
        <w:t xml:space="preserve"> l’UE. Mais une condition est liée au versement de ces fonds </w:t>
      </w:r>
      <w:r w:rsidR="004400C4">
        <w:rPr>
          <w:rFonts w:ascii="HelveticaNeue LT 45 Light" w:hAnsi="HelveticaNeue LT 45 Light" w:cs="HelveticaNeue LT 45 Light"/>
          <w:color w:val="000000"/>
        </w:rPr>
        <w:t>(103 millions par an pendant 10 ans)</w:t>
      </w:r>
      <w:r w:rsidR="00E90B5A" w:rsidRPr="00A31922">
        <w:rPr>
          <w:rFonts w:ascii="HelveticaNeue LT 45 Light" w:hAnsi="HelveticaNeue LT 45 Light" w:cs="HelveticaNeue LT 45 Light"/>
          <w:color w:val="000000"/>
        </w:rPr>
        <w:t xml:space="preserve">: l’UE doit renoncer à des mesures discriminatoires envers la Suisse, disposition qui vise notamment la décision de l’UE de ne plus accorder l’équivalence à la bourse suisse. Pour l’ABPS, il est essentiel que les relations avec l’UE </w:t>
      </w:r>
      <w:r w:rsidR="004400C4">
        <w:rPr>
          <w:rFonts w:ascii="HelveticaNeue LT 45 Light" w:hAnsi="HelveticaNeue LT 45 Light" w:cs="HelveticaNeue LT 45 Light"/>
          <w:color w:val="000000"/>
        </w:rPr>
        <w:t xml:space="preserve">se </w:t>
      </w:r>
      <w:r w:rsidR="00E90B5A" w:rsidRPr="00A31922">
        <w:rPr>
          <w:rFonts w:ascii="HelveticaNeue LT 45 Light" w:hAnsi="HelveticaNeue LT 45 Light" w:cs="HelveticaNeue LT 45 Light"/>
          <w:color w:val="000000"/>
        </w:rPr>
        <w:t xml:space="preserve">normalisent, et </w:t>
      </w:r>
      <w:r w:rsidR="004400C4">
        <w:rPr>
          <w:rFonts w:ascii="HelveticaNeue LT 45 Light" w:hAnsi="HelveticaNeue LT 45 Light" w:cs="HelveticaNeue LT 45 Light"/>
          <w:color w:val="000000"/>
        </w:rPr>
        <w:t xml:space="preserve">elle </w:t>
      </w:r>
      <w:r w:rsidR="00E90B5A" w:rsidRPr="00A31922">
        <w:rPr>
          <w:rFonts w:ascii="HelveticaNeue LT 45 Light" w:hAnsi="HelveticaNeue LT 45 Light" w:cs="HelveticaNeue LT 45 Light"/>
          <w:color w:val="000000"/>
        </w:rPr>
        <w:t xml:space="preserve">soutient donc la décision du Parlement. </w:t>
      </w:r>
      <w:r w:rsidR="004400C4">
        <w:rPr>
          <w:rFonts w:ascii="HelveticaNeue LT 45 Light" w:hAnsi="HelveticaNeue LT 45 Light" w:cs="HelveticaNeue LT 45 Light"/>
          <w:color w:val="000000"/>
        </w:rPr>
        <w:t xml:space="preserve">De son côté, </w:t>
      </w:r>
      <w:r w:rsidR="00E90B5A" w:rsidRPr="00A31922">
        <w:rPr>
          <w:rFonts w:ascii="HelveticaNeue LT 45 Light" w:hAnsi="HelveticaNeue LT 45 Light" w:cs="HelveticaNeue LT 45 Light"/>
          <w:color w:val="000000"/>
        </w:rPr>
        <w:t xml:space="preserve">l’UE s’est montrée irritée, car elle considère que </w:t>
      </w:r>
      <w:r w:rsidR="00566E93" w:rsidRPr="00A31922">
        <w:rPr>
          <w:rFonts w:ascii="HelveticaNeue LT 45 Light" w:hAnsi="HelveticaNeue LT 45 Light" w:cs="HelveticaNeue LT 45 Light"/>
          <w:color w:val="000000"/>
        </w:rPr>
        <w:t>le</w:t>
      </w:r>
      <w:r w:rsidR="00E90B5A" w:rsidRPr="00A31922">
        <w:rPr>
          <w:rFonts w:ascii="HelveticaNeue LT 45 Light" w:hAnsi="HelveticaNeue LT 45 Light" w:cs="HelveticaNeue LT 45 Light"/>
          <w:color w:val="000000"/>
        </w:rPr>
        <w:t xml:space="preserve"> paiement</w:t>
      </w:r>
      <w:r w:rsidR="00566E93" w:rsidRPr="00A31922">
        <w:rPr>
          <w:rFonts w:ascii="HelveticaNeue LT 45 Light" w:hAnsi="HelveticaNeue LT 45 Light" w:cs="HelveticaNeue LT 45 Light"/>
          <w:color w:val="000000"/>
        </w:rPr>
        <w:t xml:space="preserve"> de ces fonds</w:t>
      </w:r>
      <w:r w:rsidR="00E90B5A" w:rsidRPr="00A31922">
        <w:rPr>
          <w:rFonts w:ascii="HelveticaNeue LT 45 Light" w:hAnsi="HelveticaNeue LT 45 Light" w:cs="HelveticaNeue LT 45 Light"/>
          <w:color w:val="000000"/>
        </w:rPr>
        <w:t xml:space="preserve"> est la contrepartie de l’accès au marché dont profite la Suisse depuis 2002</w:t>
      </w:r>
      <w:r w:rsidR="00566E93" w:rsidRPr="00A31922">
        <w:rPr>
          <w:rFonts w:ascii="HelveticaNeue LT 45 Light" w:hAnsi="HelveticaNeue LT 45 Light" w:cs="HelveticaNeue LT 45 Light"/>
          <w:color w:val="000000"/>
        </w:rPr>
        <w:t xml:space="preserve">. </w:t>
      </w:r>
    </w:p>
    <w:p w:rsidR="00A845E5" w:rsidRPr="00A31922" w:rsidRDefault="00A845E5" w:rsidP="00A20449">
      <w:pPr>
        <w:spacing w:line="240" w:lineRule="auto"/>
        <w:jc w:val="both"/>
        <w:rPr>
          <w:rFonts w:ascii="HelveticaNeue LT 45 Light" w:hAnsi="HelveticaNeue LT 45 Light"/>
        </w:rPr>
      </w:pPr>
    </w:p>
    <w:bookmarkStart w:id="3" w:name="EAR"/>
    <w:p w:rsidR="00A20449" w:rsidRPr="00A31922" w:rsidRDefault="002A5920" w:rsidP="00A20449">
      <w:pPr>
        <w:spacing w:line="240" w:lineRule="auto"/>
        <w:jc w:val="both"/>
        <w:rPr>
          <w:rFonts w:ascii="HelveticaNeue LT 55 Roman" w:hAnsi="HelveticaNeue LT 55 Roman"/>
          <w:b/>
        </w:rPr>
      </w:pPr>
      <w:r w:rsidRPr="00A31922">
        <w:rPr>
          <w:rFonts w:ascii="HelveticaNeue LT 55 Roman" w:hAnsi="HelveticaNeue LT 55 Roman"/>
          <w:b/>
          <w:i/>
          <w:iCs/>
          <w:color w:val="4472C4" w:themeColor="accent1"/>
        </w:rPr>
        <w:fldChar w:fldCharType="begin"/>
      </w:r>
      <w:r w:rsidRPr="00A31922">
        <w:rPr>
          <w:rFonts w:ascii="HelveticaNeue LT 55 Roman" w:hAnsi="HelveticaNeue LT 55 Roman"/>
          <w:b/>
          <w:i/>
          <w:iCs/>
          <w:color w:val="4472C4" w:themeColor="accent1"/>
        </w:rPr>
        <w:instrText xml:space="preserve"> HYPERLINK "https://www.parlament.ch/fr/ratsbetrieb/suche-curia-vista/geschaeft?AffairId=20190033" </w:instrText>
      </w:r>
      <w:r w:rsidRPr="00A31922">
        <w:rPr>
          <w:rFonts w:ascii="HelveticaNeue LT 55 Roman" w:hAnsi="HelveticaNeue LT 55 Roman"/>
          <w:b/>
          <w:i/>
          <w:iCs/>
          <w:color w:val="4472C4" w:themeColor="accent1"/>
        </w:rPr>
        <w:fldChar w:fldCharType="separate"/>
      </w:r>
      <w:r w:rsidR="00A20449" w:rsidRPr="00A31922">
        <w:rPr>
          <w:rStyle w:val="Lienhypertexte"/>
          <w:rFonts w:ascii="HelveticaNeue LT 55 Roman" w:hAnsi="HelveticaNeue LT 55 Roman"/>
          <w:b/>
          <w:i/>
          <w:iCs/>
        </w:rPr>
        <w:t>19.033 </w:t>
      </w:r>
      <w:r w:rsidRPr="00A31922">
        <w:rPr>
          <w:rFonts w:ascii="HelveticaNeue LT 55 Roman" w:hAnsi="HelveticaNeue LT 55 Roman"/>
          <w:b/>
          <w:i/>
          <w:iCs/>
          <w:color w:val="4472C4" w:themeColor="accent1"/>
        </w:rPr>
        <w:fldChar w:fldCharType="end"/>
      </w:r>
      <w:r w:rsidR="00A20449" w:rsidRPr="00A31922">
        <w:rPr>
          <w:rFonts w:ascii="HelveticaNeue LT 55 Roman" w:hAnsi="HelveticaNeue LT 55 Roman"/>
          <w:b/>
        </w:rPr>
        <w:t xml:space="preserve">: Introduction de l'échange automatique de renseignements relatifs aux comptes </w:t>
      </w:r>
      <w:bookmarkEnd w:id="3"/>
      <w:r w:rsidR="00A20449" w:rsidRPr="00A31922">
        <w:rPr>
          <w:rFonts w:ascii="HelveticaNeue LT 55 Roman" w:hAnsi="HelveticaNeue LT 55 Roman"/>
          <w:b/>
        </w:rPr>
        <w:t>financiers avec d’autres États partenaires à partir de 2020/2021</w:t>
      </w:r>
    </w:p>
    <w:p w:rsidR="00A20449" w:rsidRPr="00A31922" w:rsidRDefault="00A20449" w:rsidP="00A20449">
      <w:pPr>
        <w:spacing w:line="240" w:lineRule="auto"/>
        <w:jc w:val="both"/>
        <w:rPr>
          <w:rFonts w:ascii="HelveticaNeue LT 45 Light" w:hAnsi="HelveticaNeue LT 45 Light"/>
        </w:rPr>
        <w:sectPr w:rsidR="00A20449" w:rsidRPr="00A31922" w:rsidSect="00A31922">
          <w:headerReference w:type="default" r:id="rId9"/>
          <w:headerReference w:type="first" r:id="rId10"/>
          <w:type w:val="continuous"/>
          <w:pgSz w:w="11906" w:h="16838" w:code="9"/>
          <w:pgMar w:top="1418" w:right="1418" w:bottom="993" w:left="1418" w:header="709" w:footer="709" w:gutter="0"/>
          <w:cols w:space="708"/>
          <w:titlePg/>
          <w:docGrid w:linePitch="360"/>
        </w:sectPr>
      </w:pPr>
    </w:p>
    <w:p w:rsidR="005F3A7C" w:rsidRPr="00A31922" w:rsidRDefault="00A80458" w:rsidP="00A80458">
      <w:pPr>
        <w:spacing w:line="240" w:lineRule="auto"/>
        <w:jc w:val="both"/>
        <w:rPr>
          <w:rFonts w:ascii="HelveticaNeue LT 45 Light" w:hAnsi="HelveticaNeue LT 45 Light"/>
        </w:rPr>
      </w:pPr>
      <w:r w:rsidRPr="00A80458">
        <w:rPr>
          <w:rFonts w:ascii="HelveticaNeue LT 45 Light" w:hAnsi="HelveticaNeue LT 45 Light"/>
        </w:rPr>
        <w:t xml:space="preserve">Le 10 décembre, le Conseil des États a approuvé 18 des 19 </w:t>
      </w:r>
      <w:r w:rsidR="000E68AB">
        <w:rPr>
          <w:rFonts w:ascii="HelveticaNeue LT 45 Light" w:hAnsi="HelveticaNeue LT 45 Light"/>
        </w:rPr>
        <w:t xml:space="preserve">arrêtés relatifs à </w:t>
      </w:r>
      <w:r w:rsidRPr="00A80458">
        <w:rPr>
          <w:rFonts w:ascii="HelveticaNeue LT 45 Light" w:hAnsi="HelveticaNeue LT 45 Light"/>
        </w:rPr>
        <w:t xml:space="preserve">l'échange automatique </w:t>
      </w:r>
      <w:r w:rsidRPr="00A31922">
        <w:rPr>
          <w:rFonts w:ascii="HelveticaNeue LT 45 Light" w:hAnsi="HelveticaNeue LT 45 Light"/>
        </w:rPr>
        <w:t>de renseignements</w:t>
      </w:r>
      <w:r w:rsidR="000E68AB">
        <w:rPr>
          <w:rFonts w:ascii="HelveticaNeue LT 45 Light" w:hAnsi="HelveticaNeue LT 45 Light"/>
        </w:rPr>
        <w:t xml:space="preserve"> (EAR)</w:t>
      </w:r>
      <w:r w:rsidRPr="00A31922">
        <w:rPr>
          <w:rFonts w:ascii="HelveticaNeue LT 45 Light" w:hAnsi="HelveticaNeue LT 45 Light"/>
        </w:rPr>
        <w:t>. L’</w:t>
      </w:r>
      <w:r w:rsidR="000E68AB">
        <w:rPr>
          <w:rFonts w:ascii="HelveticaNeue LT 45 Light" w:hAnsi="HelveticaNeue LT 45 Light"/>
        </w:rPr>
        <w:t xml:space="preserve">échange </w:t>
      </w:r>
      <w:r w:rsidRPr="00A80458">
        <w:rPr>
          <w:rFonts w:ascii="HelveticaNeue LT 45 Light" w:hAnsi="HelveticaNeue LT 45 Light"/>
        </w:rPr>
        <w:t xml:space="preserve">avec la Turquie a été suspendu à la demande </w:t>
      </w:r>
      <w:r w:rsidRPr="00A31922">
        <w:rPr>
          <w:rFonts w:ascii="HelveticaNeue LT 45 Light" w:hAnsi="HelveticaNeue LT 45 Light"/>
        </w:rPr>
        <w:t>de la Commission compétente</w:t>
      </w:r>
      <w:r w:rsidR="00A55962">
        <w:rPr>
          <w:rFonts w:ascii="HelveticaNeue LT 45 Light" w:hAnsi="HelveticaNeue LT 45 Light"/>
        </w:rPr>
        <w:t>,</w:t>
      </w:r>
      <w:r w:rsidR="005F3A7C" w:rsidRPr="00A31922">
        <w:rPr>
          <w:rFonts w:ascii="HelveticaNeue LT 45 Light" w:hAnsi="HelveticaNeue LT 45 Light"/>
        </w:rPr>
        <w:t xml:space="preserve"> car selon les sénateurs, cet accord enverrait un mauvais signal auprès l’intervention militaire turque </w:t>
      </w:r>
      <w:r w:rsidR="000E68AB">
        <w:rPr>
          <w:rFonts w:ascii="HelveticaNeue LT 45 Light" w:hAnsi="HelveticaNeue LT 45 Light"/>
        </w:rPr>
        <w:t xml:space="preserve">en </w:t>
      </w:r>
      <w:r w:rsidR="005F3A7C" w:rsidRPr="00A31922">
        <w:rPr>
          <w:rFonts w:ascii="HelveticaNeue LT 45 Light" w:hAnsi="HelveticaNeue LT 45 Light"/>
        </w:rPr>
        <w:t>Syrie</w:t>
      </w:r>
      <w:r w:rsidR="000E68AB">
        <w:rPr>
          <w:rFonts w:ascii="HelveticaNeue LT 45 Light" w:hAnsi="HelveticaNeue LT 45 Light"/>
        </w:rPr>
        <w:t xml:space="preserve">. Ce </w:t>
      </w:r>
      <w:r w:rsidRPr="00A80458">
        <w:rPr>
          <w:rFonts w:ascii="HelveticaNeue LT 45 Light" w:hAnsi="HelveticaNeue LT 45 Light"/>
        </w:rPr>
        <w:t xml:space="preserve">dossier </w:t>
      </w:r>
      <w:r w:rsidR="000E68AB">
        <w:rPr>
          <w:rFonts w:ascii="HelveticaNeue LT 45 Light" w:hAnsi="HelveticaNeue LT 45 Light"/>
        </w:rPr>
        <w:t>sera re</w:t>
      </w:r>
      <w:r w:rsidRPr="00A80458">
        <w:rPr>
          <w:rFonts w:ascii="HelveticaNeue LT 45 Light" w:hAnsi="HelveticaNeue LT 45 Light"/>
        </w:rPr>
        <w:t xml:space="preserve">discuté avec le </w:t>
      </w:r>
      <w:r w:rsidR="005F3A7C" w:rsidRPr="00A31922">
        <w:rPr>
          <w:rFonts w:ascii="HelveticaNeue LT 45 Light" w:hAnsi="HelveticaNeue LT 45 Light"/>
        </w:rPr>
        <w:t xml:space="preserve">Conseiller fédéral Ueli Maurer </w:t>
      </w:r>
      <w:r w:rsidRPr="00A80458">
        <w:rPr>
          <w:rFonts w:ascii="HelveticaNeue LT 45 Light" w:hAnsi="HelveticaNeue LT 45 Light"/>
        </w:rPr>
        <w:t>lors d'une prochaine</w:t>
      </w:r>
      <w:r w:rsidR="000E68AB">
        <w:rPr>
          <w:rFonts w:ascii="HelveticaNeue LT 45 Light" w:hAnsi="HelveticaNeue LT 45 Light"/>
        </w:rPr>
        <w:t xml:space="preserve"> </w:t>
      </w:r>
      <w:r w:rsidRPr="00A80458">
        <w:rPr>
          <w:rFonts w:ascii="HelveticaNeue LT 45 Light" w:hAnsi="HelveticaNeue LT 45 Light"/>
        </w:rPr>
        <w:t>réunion.</w:t>
      </w:r>
      <w:r w:rsidR="005F3A7C" w:rsidRPr="00A31922">
        <w:rPr>
          <w:rFonts w:ascii="HelveticaNeue LT 45 Light" w:hAnsi="HelveticaNeue LT 45 Light"/>
        </w:rPr>
        <w:t xml:space="preserve"> Il est clair que la Suisse ne s’oppose pas à </w:t>
      </w:r>
      <w:r w:rsidR="005F3A7C" w:rsidRPr="00A31922">
        <w:rPr>
          <w:rFonts w:ascii="HelveticaNeue LT 45 Light" w:hAnsi="HelveticaNeue LT 45 Light"/>
        </w:rPr>
        <w:lastRenderedPageBreak/>
        <w:t>l’élargissement de l’EAR à d’autres pays, selon le standard international, mais il convient à juste titre de vérifier s’il y en a qui violent le droit international, et, le cas échéant, de refuser la transmission des données. Par ailleurs, le Conseil fédéral appliquera le mécanisme de contrôle avant d’envoyer la première fois des données en septembre 2021 à ces 18 nouveaux pays.</w:t>
      </w:r>
    </w:p>
    <w:p w:rsidR="00991A62" w:rsidRPr="00A31922" w:rsidRDefault="00991A62" w:rsidP="00A20449">
      <w:pPr>
        <w:spacing w:line="240" w:lineRule="auto"/>
        <w:jc w:val="both"/>
        <w:rPr>
          <w:rFonts w:ascii="HelveticaNeue LT 55 Roman" w:hAnsi="HelveticaNeue LT 55 Roman"/>
          <w:b/>
          <w:i/>
          <w:iCs/>
        </w:rPr>
      </w:pPr>
    </w:p>
    <w:bookmarkStart w:id="4" w:name="produits_financiers_verts_motion_noser"/>
    <w:bookmarkEnd w:id="4"/>
    <w:p w:rsidR="00A81294" w:rsidRPr="00A31922" w:rsidRDefault="00A81294" w:rsidP="00A81294">
      <w:pPr>
        <w:spacing w:line="240" w:lineRule="auto"/>
        <w:jc w:val="both"/>
      </w:pPr>
      <w:r w:rsidRPr="00A31922">
        <w:rPr>
          <w:rFonts w:ascii="HelveticaNeue LT 55 Roman" w:hAnsi="HelveticaNeue LT 55 Roman"/>
          <w:b/>
          <w:i/>
          <w:iCs/>
          <w:color w:val="4472C4" w:themeColor="accent1"/>
        </w:rPr>
        <w:fldChar w:fldCharType="begin"/>
      </w:r>
      <w:r w:rsidRPr="00A31922">
        <w:rPr>
          <w:rFonts w:ascii="HelveticaNeue LT 55 Roman" w:hAnsi="HelveticaNeue LT 55 Roman"/>
          <w:b/>
          <w:i/>
          <w:iCs/>
          <w:color w:val="4472C4" w:themeColor="accent1"/>
        </w:rPr>
        <w:instrText xml:space="preserve"> HYPERLINK "https://www.parlament.ch/fr/ratsbetrieb/suche-curia-vista/geschaeft?AffairId=20194372" </w:instrText>
      </w:r>
      <w:r w:rsidRPr="00A31922">
        <w:rPr>
          <w:rFonts w:ascii="HelveticaNeue LT 55 Roman" w:hAnsi="HelveticaNeue LT 55 Roman"/>
          <w:b/>
          <w:i/>
          <w:iCs/>
          <w:color w:val="4472C4" w:themeColor="accent1"/>
        </w:rPr>
        <w:fldChar w:fldCharType="separate"/>
      </w:r>
      <w:r w:rsidRPr="00A31922">
        <w:rPr>
          <w:rStyle w:val="Lienhypertexte"/>
          <w:rFonts w:ascii="HelveticaNeue LT 55 Roman" w:hAnsi="HelveticaNeue LT 55 Roman"/>
          <w:b/>
          <w:i/>
          <w:iCs/>
          <w:u w:val="none"/>
        </w:rPr>
        <w:t>19.4372</w:t>
      </w:r>
      <w:r w:rsidRPr="00A31922">
        <w:rPr>
          <w:rStyle w:val="Lienhypertexte"/>
          <w:u w:val="none"/>
        </w:rPr>
        <w:t> </w:t>
      </w:r>
      <w:r w:rsidRPr="00A31922">
        <w:rPr>
          <w:rFonts w:ascii="HelveticaNeue LT 55 Roman" w:hAnsi="HelveticaNeue LT 55 Roman"/>
          <w:b/>
          <w:i/>
          <w:iCs/>
          <w:color w:val="4472C4" w:themeColor="accent1"/>
        </w:rPr>
        <w:fldChar w:fldCharType="end"/>
      </w:r>
      <w:r w:rsidRPr="00A31922">
        <w:rPr>
          <w:rFonts w:ascii="HelveticaNeue LT 55 Roman" w:hAnsi="HelveticaNeue LT 55 Roman"/>
          <w:b/>
        </w:rPr>
        <w:t>: Ne plus pénaliser fiscalement les produits financiers verts</w:t>
      </w:r>
      <w:r w:rsidRPr="00A31922">
        <w:t xml:space="preserve"> </w:t>
      </w:r>
    </w:p>
    <w:p w:rsidR="007A756E" w:rsidRPr="00A31922" w:rsidRDefault="007A756E" w:rsidP="00A20449">
      <w:pPr>
        <w:spacing w:line="240" w:lineRule="auto"/>
        <w:jc w:val="both"/>
        <w:rPr>
          <w:rFonts w:ascii="HelveticaNeue LT 45 Light" w:hAnsi="HelveticaNeue LT 45 Light"/>
        </w:rPr>
      </w:pPr>
      <w:r w:rsidRPr="00A31922">
        <w:rPr>
          <w:rFonts w:ascii="HelveticaNeue LT 45 Light" w:hAnsi="HelveticaNeue LT 45 Light"/>
        </w:rPr>
        <w:t xml:space="preserve">Cette motion </w:t>
      </w:r>
      <w:r w:rsidR="000E68AB">
        <w:rPr>
          <w:rFonts w:ascii="HelveticaNeue LT 45 Light" w:hAnsi="HelveticaNeue LT 45 Light"/>
        </w:rPr>
        <w:t xml:space="preserve">du CE </w:t>
      </w:r>
      <w:proofErr w:type="spellStart"/>
      <w:r w:rsidR="000E68AB">
        <w:rPr>
          <w:rFonts w:ascii="HelveticaNeue LT 45 Light" w:hAnsi="HelveticaNeue LT 45 Light"/>
        </w:rPr>
        <w:t>Noser</w:t>
      </w:r>
      <w:proofErr w:type="spellEnd"/>
      <w:r w:rsidR="000E68AB">
        <w:rPr>
          <w:rFonts w:ascii="HelveticaNeue LT 45 Light" w:hAnsi="HelveticaNeue LT 45 Light"/>
        </w:rPr>
        <w:t xml:space="preserve"> </w:t>
      </w:r>
      <w:r w:rsidRPr="00A31922">
        <w:rPr>
          <w:rFonts w:ascii="HelveticaNeue LT 45 Light" w:hAnsi="HelveticaNeue LT 45 Light"/>
        </w:rPr>
        <w:t xml:space="preserve">exige du Conseil fédéral </w:t>
      </w:r>
      <w:r w:rsidR="000E68AB">
        <w:rPr>
          <w:rFonts w:ascii="HelveticaNeue LT 45 Light" w:hAnsi="HelveticaNeue LT 45 Light"/>
        </w:rPr>
        <w:t xml:space="preserve">qu’il prenne </w:t>
      </w:r>
      <w:r w:rsidRPr="00A31922">
        <w:rPr>
          <w:rFonts w:ascii="HelveticaNeue LT 45 Light" w:hAnsi="HelveticaNeue LT 45 Light"/>
        </w:rPr>
        <w:t>les mesures nécessaires pour que les placements de capitaux qui favorisent un développement durable soient exemptés de l'impôt anticipé et du droit de timbre.</w:t>
      </w:r>
      <w:r w:rsidR="00222077" w:rsidRPr="00A31922">
        <w:rPr>
          <w:rFonts w:ascii="HelveticaNeue LT 45 Light" w:hAnsi="HelveticaNeue LT 45 Light"/>
        </w:rPr>
        <w:t xml:space="preserve"> </w:t>
      </w:r>
      <w:r w:rsidR="000E68AB">
        <w:rPr>
          <w:rFonts w:ascii="HelveticaNeue LT 45 Light" w:hAnsi="HelveticaNeue LT 45 Light"/>
        </w:rPr>
        <w:t>L</w:t>
      </w:r>
      <w:r w:rsidR="00222077" w:rsidRPr="00A31922">
        <w:rPr>
          <w:rFonts w:ascii="HelveticaNeue LT 45 Light" w:hAnsi="HelveticaNeue LT 45 Light"/>
        </w:rPr>
        <w:t xml:space="preserve">e Conseil fédéral s’est exprimé contre cette motion, car un projet de réforme de l’impôt anticipé est en train d’être élaboré, réforme qui bénéficierait aussi aux produits durables. Par ailleurs, il estime difficile de définir ce qui est un produit durable. </w:t>
      </w:r>
      <w:r w:rsidR="000E68AB">
        <w:rPr>
          <w:rFonts w:ascii="HelveticaNeue LT 45 Light" w:hAnsi="HelveticaNeue LT 45 Light"/>
        </w:rPr>
        <w:t xml:space="preserve">Malgré cela, </w:t>
      </w:r>
      <w:r w:rsidR="00222077" w:rsidRPr="00A31922">
        <w:rPr>
          <w:rFonts w:ascii="HelveticaNeue LT 45 Light" w:hAnsi="HelveticaNeue LT 45 Light"/>
        </w:rPr>
        <w:t>la majorité des sénateurs veut améliorer les conditions</w:t>
      </w:r>
      <w:r w:rsidR="00D37B07">
        <w:rPr>
          <w:rFonts w:ascii="HelveticaNeue LT 45 Light" w:hAnsi="HelveticaNeue LT 45 Light"/>
        </w:rPr>
        <w:t xml:space="preserve"> </w:t>
      </w:r>
      <w:r w:rsidR="00222077" w:rsidRPr="00A31922">
        <w:rPr>
          <w:rFonts w:ascii="HelveticaNeue LT 45 Light" w:hAnsi="HelveticaNeue LT 45 Light"/>
        </w:rPr>
        <w:t xml:space="preserve">cadre pour une place financière durable. Comme il s’agit d’une priorité de l’ABPS, toute </w:t>
      </w:r>
      <w:r w:rsidR="00663574" w:rsidRPr="00A31922">
        <w:rPr>
          <w:rFonts w:ascii="HelveticaNeue LT 45 Light" w:hAnsi="HelveticaNeue LT 45 Light"/>
        </w:rPr>
        <w:t xml:space="preserve">initiative qui va dans ce sens est bienvenue. </w:t>
      </w:r>
      <w:r w:rsidR="000E68AB">
        <w:rPr>
          <w:rFonts w:ascii="HelveticaNeue LT 45 Light" w:hAnsi="HelveticaNeue LT 45 Light"/>
        </w:rPr>
        <w:t xml:space="preserve">Le Conseil national devra aussi se prononcer sur cette motion. </w:t>
      </w:r>
    </w:p>
    <w:p w:rsidR="00EE5EFF" w:rsidRPr="00A31922" w:rsidRDefault="00EE5EFF" w:rsidP="00A20449">
      <w:pPr>
        <w:spacing w:line="240" w:lineRule="auto"/>
        <w:jc w:val="both"/>
        <w:rPr>
          <w:rFonts w:ascii="HelveticaNeue LT 55 Roman" w:hAnsi="HelveticaNeue LT 55 Roman"/>
          <w:b/>
        </w:rPr>
      </w:pPr>
    </w:p>
    <w:bookmarkStart w:id="5" w:name="LPD"/>
    <w:p w:rsidR="00A20449" w:rsidRPr="00A31922" w:rsidRDefault="002A5920" w:rsidP="00A20449">
      <w:pPr>
        <w:spacing w:line="240" w:lineRule="auto"/>
        <w:jc w:val="both"/>
        <w:rPr>
          <w:rFonts w:ascii="HelveticaNeue LT 55 Roman" w:hAnsi="HelveticaNeue LT 55 Roman"/>
          <w:b/>
        </w:rPr>
      </w:pPr>
      <w:r w:rsidRPr="00A31922">
        <w:rPr>
          <w:rFonts w:ascii="HelveticaNeue LT 55 Roman" w:hAnsi="HelveticaNeue LT 55 Roman"/>
          <w:b/>
          <w:i/>
          <w:iCs/>
          <w:color w:val="4472C4" w:themeColor="accent1"/>
        </w:rPr>
        <w:fldChar w:fldCharType="begin"/>
      </w:r>
      <w:r w:rsidRPr="00A31922">
        <w:rPr>
          <w:rFonts w:ascii="HelveticaNeue LT 55 Roman" w:hAnsi="HelveticaNeue LT 55 Roman"/>
          <w:b/>
          <w:i/>
          <w:iCs/>
          <w:color w:val="4472C4" w:themeColor="accent1"/>
        </w:rPr>
        <w:instrText xml:space="preserve"> HYPERLINK "https://www.parlament.ch/fr/ratsbetrieb/suche-curia-vista/geschaeft?AffairId=20170059" </w:instrText>
      </w:r>
      <w:r w:rsidRPr="00A31922">
        <w:rPr>
          <w:rFonts w:ascii="HelveticaNeue LT 55 Roman" w:hAnsi="HelveticaNeue LT 55 Roman"/>
          <w:b/>
          <w:i/>
          <w:iCs/>
          <w:color w:val="4472C4" w:themeColor="accent1"/>
        </w:rPr>
        <w:fldChar w:fldCharType="separate"/>
      </w:r>
      <w:r w:rsidR="00A20449" w:rsidRPr="00A31922">
        <w:rPr>
          <w:rStyle w:val="Lienhypertexte"/>
          <w:rFonts w:ascii="HelveticaNeue LT 55 Roman" w:hAnsi="HelveticaNeue LT 55 Roman"/>
          <w:b/>
          <w:i/>
          <w:iCs/>
        </w:rPr>
        <w:t>17.059</w:t>
      </w:r>
      <w:r w:rsidR="00A20449" w:rsidRPr="00A31922">
        <w:rPr>
          <w:rStyle w:val="Lienhypertexte"/>
          <w:rFonts w:ascii="HelveticaNeue LT 55 Roman" w:hAnsi="HelveticaNeue LT 55 Roman"/>
          <w:b/>
        </w:rPr>
        <w:t> </w:t>
      </w:r>
      <w:r w:rsidRPr="00A31922">
        <w:rPr>
          <w:rFonts w:ascii="HelveticaNeue LT 55 Roman" w:hAnsi="HelveticaNeue LT 55 Roman"/>
          <w:b/>
          <w:i/>
          <w:iCs/>
          <w:color w:val="4472C4" w:themeColor="accent1"/>
        </w:rPr>
        <w:fldChar w:fldCharType="end"/>
      </w:r>
      <w:r w:rsidR="00A20449" w:rsidRPr="00A31922">
        <w:rPr>
          <w:rFonts w:ascii="HelveticaNeue LT 55 Roman" w:hAnsi="HelveticaNeue LT 55 Roman"/>
          <w:b/>
        </w:rPr>
        <w:t xml:space="preserve">: Loi sur la protection des données </w:t>
      </w:r>
    </w:p>
    <w:bookmarkEnd w:id="5"/>
    <w:p w:rsidR="00867F5A" w:rsidRPr="00A31922" w:rsidRDefault="00867F5A" w:rsidP="00867F5A">
      <w:pPr>
        <w:spacing w:line="240" w:lineRule="auto"/>
        <w:jc w:val="both"/>
        <w:rPr>
          <w:rFonts w:ascii="HelveticaNeue LT 45 Light" w:hAnsi="HelveticaNeue LT 45 Light"/>
        </w:rPr>
      </w:pPr>
      <w:r w:rsidRPr="00A31922">
        <w:rPr>
          <w:rFonts w:ascii="HelveticaNeue LT 45 Light" w:hAnsi="HelveticaNeue LT 45 Light"/>
        </w:rPr>
        <w:t>Le Conseil des Etats approuve le projet de loi par 29 voix contre 4. Le projet qui a été approuvé renforce la protection des données par rapport à la version du Conseil national</w:t>
      </w:r>
      <w:r w:rsidR="00EE5EFF" w:rsidRPr="00A31922">
        <w:rPr>
          <w:rFonts w:ascii="HelveticaNeue LT 45 Light" w:hAnsi="HelveticaNeue LT 45 Light"/>
        </w:rPr>
        <w:t xml:space="preserve">, et vise à </w:t>
      </w:r>
      <w:r w:rsidRPr="00A31922">
        <w:rPr>
          <w:rFonts w:ascii="HelveticaNeue LT 45 Light" w:hAnsi="HelveticaNeue LT 45 Light"/>
        </w:rPr>
        <w:t>l’adapter aux normes européennes.</w:t>
      </w:r>
      <w:r w:rsidR="00EE5EFF" w:rsidRPr="00A31922">
        <w:rPr>
          <w:rFonts w:ascii="HelveticaNeue LT 45 Light" w:hAnsi="HelveticaNeue LT 45 Light"/>
        </w:rPr>
        <w:t xml:space="preserve"> Le renouvellement de la décision d’adéquation </w:t>
      </w:r>
      <w:r w:rsidR="003B57E0">
        <w:rPr>
          <w:rFonts w:ascii="HelveticaNeue LT 45 Light" w:hAnsi="HelveticaNeue LT 45 Light"/>
        </w:rPr>
        <w:t xml:space="preserve">par </w:t>
      </w:r>
      <w:r w:rsidR="00EE5EFF" w:rsidRPr="00A31922">
        <w:rPr>
          <w:rFonts w:ascii="HelveticaNeue LT 45 Light" w:hAnsi="HelveticaNeue LT 45 Light"/>
        </w:rPr>
        <w:t xml:space="preserve">l’UE étant un des objectifs principaux de la réforme, ces modifications semblent raisonnables et vont dans la bonne direction. L’UE devrait décider de la prolongation en mai 2020. Si la Suisse perd cette adéquation, toutes les entreprises devront échanger des données entre la Suisse et l’UE avec davantage de contraintes documentaires, ce </w:t>
      </w:r>
      <w:r w:rsidR="003B57E0">
        <w:rPr>
          <w:rFonts w:ascii="HelveticaNeue LT 45 Light" w:hAnsi="HelveticaNeue LT 45 Light"/>
        </w:rPr>
        <w:t>qui réduirait la Suisse moins attractive</w:t>
      </w:r>
      <w:r w:rsidR="00EE5EFF" w:rsidRPr="00A31922">
        <w:rPr>
          <w:rFonts w:ascii="HelveticaNeue LT 45 Light" w:hAnsi="HelveticaNeue LT 45 Light"/>
        </w:rPr>
        <w:t xml:space="preserve">. Lors du vote final, seuls </w:t>
      </w:r>
      <w:r w:rsidRPr="00A31922">
        <w:rPr>
          <w:rFonts w:ascii="HelveticaNeue LT 45 Light" w:hAnsi="HelveticaNeue LT 45 Light"/>
        </w:rPr>
        <w:t xml:space="preserve">quatre </w:t>
      </w:r>
      <w:r w:rsidR="003B57E0">
        <w:rPr>
          <w:rFonts w:ascii="HelveticaNeue LT 45 Light" w:hAnsi="HelveticaNeue LT 45 Light"/>
        </w:rPr>
        <w:t xml:space="preserve">sénateurs, tous </w:t>
      </w:r>
      <w:r w:rsidR="00EE5EFF" w:rsidRPr="00A31922">
        <w:rPr>
          <w:rFonts w:ascii="HelveticaNeue LT 45 Light" w:hAnsi="HelveticaNeue LT 45 Light"/>
        </w:rPr>
        <w:t>de l’</w:t>
      </w:r>
      <w:r w:rsidRPr="00A31922">
        <w:rPr>
          <w:rFonts w:ascii="HelveticaNeue LT 45 Light" w:hAnsi="HelveticaNeue LT 45 Light"/>
        </w:rPr>
        <w:t>UDC</w:t>
      </w:r>
      <w:r w:rsidR="003B57E0">
        <w:rPr>
          <w:rFonts w:ascii="HelveticaNeue LT 45 Light" w:hAnsi="HelveticaNeue LT 45 Light"/>
        </w:rPr>
        <w:t xml:space="preserve">, </w:t>
      </w:r>
      <w:r w:rsidRPr="00A31922">
        <w:rPr>
          <w:rFonts w:ascii="HelveticaNeue LT 45 Light" w:hAnsi="HelveticaNeue LT 45 Light"/>
        </w:rPr>
        <w:t>ont voté contre la loi</w:t>
      </w:r>
      <w:r w:rsidR="00EE5EFF" w:rsidRPr="00A31922">
        <w:rPr>
          <w:rFonts w:ascii="HelveticaNeue LT 45 Light" w:hAnsi="HelveticaNeue LT 45 Light"/>
        </w:rPr>
        <w:t xml:space="preserve">. </w:t>
      </w:r>
    </w:p>
    <w:p w:rsidR="00D73569" w:rsidRPr="00A31922" w:rsidRDefault="00D73569" w:rsidP="00A20449">
      <w:pPr>
        <w:spacing w:line="240" w:lineRule="auto"/>
        <w:jc w:val="both"/>
        <w:rPr>
          <w:rFonts w:ascii="HelveticaNeue LT 45 Light" w:hAnsi="HelveticaNeue LT 45 Light"/>
        </w:rPr>
      </w:pPr>
    </w:p>
    <w:bookmarkStart w:id="6" w:name="SA"/>
    <w:p w:rsidR="00A20449" w:rsidRPr="00A31922" w:rsidRDefault="002A5920" w:rsidP="00A20449">
      <w:pPr>
        <w:spacing w:line="240" w:lineRule="auto"/>
        <w:jc w:val="both"/>
        <w:rPr>
          <w:rFonts w:ascii="HelveticaNeue LT 55 Roman" w:hAnsi="HelveticaNeue LT 55 Roman"/>
          <w:b/>
        </w:rPr>
      </w:pPr>
      <w:r w:rsidRPr="00A31922">
        <w:rPr>
          <w:rFonts w:ascii="HelveticaNeue LT 55 Roman" w:hAnsi="HelveticaNeue LT 55 Roman"/>
          <w:b/>
          <w:i/>
          <w:iCs/>
          <w:color w:val="4472C4" w:themeColor="accent1"/>
        </w:rPr>
        <w:fldChar w:fldCharType="begin"/>
      </w:r>
      <w:r w:rsidRPr="00A31922">
        <w:rPr>
          <w:rFonts w:ascii="HelveticaNeue LT 55 Roman" w:hAnsi="HelveticaNeue LT 55 Roman"/>
          <w:b/>
          <w:i/>
          <w:iCs/>
          <w:color w:val="4472C4" w:themeColor="accent1"/>
        </w:rPr>
        <w:instrText xml:space="preserve"> HYPERLINK "https://www.parlament.ch/fr/ratsbetrieb/suche-curia-vista/geschaeft?AffairId=20160077" </w:instrText>
      </w:r>
      <w:r w:rsidRPr="00A31922">
        <w:rPr>
          <w:rFonts w:ascii="HelveticaNeue LT 55 Roman" w:hAnsi="HelveticaNeue LT 55 Roman"/>
          <w:b/>
          <w:i/>
          <w:iCs/>
          <w:color w:val="4472C4" w:themeColor="accent1"/>
        </w:rPr>
        <w:fldChar w:fldCharType="separate"/>
      </w:r>
      <w:r w:rsidR="00A20449" w:rsidRPr="00A31922">
        <w:rPr>
          <w:rStyle w:val="Lienhypertexte"/>
          <w:rFonts w:ascii="HelveticaNeue LT 55 Roman" w:hAnsi="HelveticaNeue LT 55 Roman"/>
          <w:b/>
          <w:i/>
          <w:iCs/>
        </w:rPr>
        <w:t>16.077</w:t>
      </w:r>
      <w:r w:rsidR="00A20449" w:rsidRPr="00A31922">
        <w:rPr>
          <w:rStyle w:val="Lienhypertexte"/>
          <w:rFonts w:ascii="HelveticaNeue LT 55 Roman" w:hAnsi="HelveticaNeue LT 55 Roman"/>
          <w:b/>
        </w:rPr>
        <w:t> </w:t>
      </w:r>
      <w:r w:rsidRPr="00A31922">
        <w:rPr>
          <w:rFonts w:ascii="HelveticaNeue LT 55 Roman" w:hAnsi="HelveticaNeue LT 55 Roman"/>
          <w:b/>
          <w:i/>
          <w:iCs/>
          <w:color w:val="4472C4" w:themeColor="accent1"/>
        </w:rPr>
        <w:fldChar w:fldCharType="end"/>
      </w:r>
      <w:r w:rsidR="00A20449" w:rsidRPr="00A31922">
        <w:rPr>
          <w:rFonts w:ascii="HelveticaNeue LT 55 Roman" w:hAnsi="HelveticaNeue LT 55 Roman"/>
          <w:b/>
        </w:rPr>
        <w:t>: Droit de la société anonyme (</w:t>
      </w:r>
      <w:r w:rsidR="00E854E2" w:rsidRPr="00A31922">
        <w:rPr>
          <w:rFonts w:ascii="HelveticaNeue LT 55 Roman" w:hAnsi="HelveticaNeue LT 55 Roman"/>
          <w:b/>
        </w:rPr>
        <w:t>initiative « e</w:t>
      </w:r>
      <w:r w:rsidR="00A20449" w:rsidRPr="00A31922">
        <w:rPr>
          <w:rFonts w:ascii="HelveticaNeue LT 55 Roman" w:hAnsi="HelveticaNeue LT 55 Roman"/>
          <w:b/>
        </w:rPr>
        <w:t>ntreprises responsables</w:t>
      </w:r>
      <w:r w:rsidR="00E854E2" w:rsidRPr="00A31922">
        <w:rPr>
          <w:rFonts w:ascii="HelveticaNeue LT 55 Roman" w:hAnsi="HelveticaNeue LT 55 Roman"/>
          <w:b/>
        </w:rPr>
        <w:t> »</w:t>
      </w:r>
      <w:r w:rsidR="00A20449" w:rsidRPr="00A31922">
        <w:rPr>
          <w:rFonts w:ascii="HelveticaNeue LT 55 Roman" w:hAnsi="HelveticaNeue LT 55 Roman"/>
          <w:b/>
        </w:rPr>
        <w:t>)</w:t>
      </w:r>
    </w:p>
    <w:bookmarkEnd w:id="6"/>
    <w:p w:rsidR="00716586" w:rsidRDefault="008A379E" w:rsidP="00A20449">
      <w:pPr>
        <w:spacing w:line="240" w:lineRule="auto"/>
        <w:jc w:val="both"/>
        <w:rPr>
          <w:rFonts w:ascii="HelveticaNeue LT 45 Light" w:hAnsi="HelveticaNeue LT 45 Light"/>
        </w:rPr>
      </w:pPr>
      <w:r w:rsidRPr="00A31922">
        <w:rPr>
          <w:rFonts w:ascii="HelveticaNeue LT 45 Light" w:hAnsi="HelveticaNeue LT 45 Light"/>
        </w:rPr>
        <w:t xml:space="preserve">Le Conseil des Etats soutient un nouveau contre-projet indirect </w:t>
      </w:r>
      <w:r w:rsidR="003B57E0">
        <w:rPr>
          <w:rFonts w:ascii="HelveticaNeue LT 45 Light" w:hAnsi="HelveticaNeue LT 45 Light"/>
        </w:rPr>
        <w:t>i</w:t>
      </w:r>
      <w:r w:rsidRPr="00A31922">
        <w:rPr>
          <w:rFonts w:ascii="HelveticaNeue LT 45 Light" w:hAnsi="HelveticaNeue LT 45 Light"/>
        </w:rPr>
        <w:t xml:space="preserve">nspiré par le Conseil fédéral et </w:t>
      </w:r>
      <w:r w:rsidR="003B57E0">
        <w:rPr>
          <w:rFonts w:ascii="HelveticaNeue LT 45 Light" w:hAnsi="HelveticaNeue LT 45 Light"/>
        </w:rPr>
        <w:t xml:space="preserve">rejette ainsi la version </w:t>
      </w:r>
      <w:r w:rsidRPr="00A31922">
        <w:rPr>
          <w:rFonts w:ascii="HelveticaNeue LT 45 Light" w:hAnsi="HelveticaNeue LT 45 Light"/>
        </w:rPr>
        <w:t>du Conseil national qui</w:t>
      </w:r>
      <w:r w:rsidR="003F115F" w:rsidRPr="00A31922">
        <w:rPr>
          <w:rFonts w:ascii="HelveticaNeue LT 45 Light" w:hAnsi="HelveticaNeue LT 45 Light"/>
        </w:rPr>
        <w:t xml:space="preserve"> serait plus contraignant</w:t>
      </w:r>
      <w:r w:rsidR="003B57E0">
        <w:rPr>
          <w:rFonts w:ascii="HelveticaNeue LT 45 Light" w:hAnsi="HelveticaNeue LT 45 Light"/>
        </w:rPr>
        <w:t xml:space="preserve">, en mettant </w:t>
      </w:r>
      <w:r w:rsidRPr="00A31922">
        <w:rPr>
          <w:rFonts w:ascii="HelveticaNeue LT 45 Light" w:hAnsi="HelveticaNeue LT 45 Light"/>
        </w:rPr>
        <w:t>largement en œuvre les exigences de l’initiative</w:t>
      </w:r>
      <w:r w:rsidR="003B57E0">
        <w:rPr>
          <w:rFonts w:ascii="HelveticaNeue LT 45 Light" w:hAnsi="HelveticaNeue LT 45 Light"/>
        </w:rPr>
        <w:t xml:space="preserve"> (notamment celle d’une responsabilité de la maison-mère en Suisse pour les activités d’un groupe dans le monde entier)</w:t>
      </w:r>
      <w:r w:rsidRPr="00A31922">
        <w:rPr>
          <w:rFonts w:ascii="HelveticaNeue LT 45 Light" w:hAnsi="HelveticaNeue LT 45 Light"/>
        </w:rPr>
        <w:t>.</w:t>
      </w:r>
      <w:r w:rsidR="003F115F" w:rsidRPr="00A31922">
        <w:rPr>
          <w:rFonts w:ascii="HelveticaNeue LT 45 Light" w:hAnsi="HelveticaNeue LT 45 Light"/>
        </w:rPr>
        <w:t xml:space="preserve"> En conséquence, </w:t>
      </w:r>
      <w:r w:rsidR="00B312E9" w:rsidRPr="00A31922">
        <w:rPr>
          <w:rFonts w:ascii="HelveticaNeue LT 45 Light" w:hAnsi="HelveticaNeue LT 45 Light"/>
        </w:rPr>
        <w:t xml:space="preserve">un vote sur l’initiative est fort probable, car les </w:t>
      </w:r>
      <w:proofErr w:type="spellStart"/>
      <w:r w:rsidR="00B312E9" w:rsidRPr="00A31922">
        <w:rPr>
          <w:rFonts w:ascii="HelveticaNeue LT 45 Light" w:hAnsi="HelveticaNeue LT 45 Light"/>
        </w:rPr>
        <w:t>initiants</w:t>
      </w:r>
      <w:proofErr w:type="spellEnd"/>
      <w:r w:rsidR="00B312E9" w:rsidRPr="00A31922">
        <w:rPr>
          <w:rFonts w:ascii="HelveticaNeue LT 45 Light" w:hAnsi="HelveticaNeue LT 45 Light"/>
        </w:rPr>
        <w:t xml:space="preserve"> ne vont pas la retirer. L’économie salue en majorité cette </w:t>
      </w:r>
      <w:r w:rsidR="003F115F" w:rsidRPr="00A31922">
        <w:rPr>
          <w:rFonts w:ascii="HelveticaNeue LT 45 Light" w:hAnsi="HelveticaNeue LT 45 Light"/>
        </w:rPr>
        <w:t xml:space="preserve">décision et estime que la nouvelle version </w:t>
      </w:r>
      <w:r w:rsidR="003B57E0">
        <w:rPr>
          <w:rFonts w:ascii="HelveticaNeue LT 45 Light" w:hAnsi="HelveticaNeue LT 45 Light"/>
        </w:rPr>
        <w:t xml:space="preserve">du </w:t>
      </w:r>
      <w:r w:rsidR="003F115F" w:rsidRPr="00A31922">
        <w:rPr>
          <w:rFonts w:ascii="HelveticaNeue LT 45 Light" w:hAnsi="HelveticaNeue LT 45 Light"/>
        </w:rPr>
        <w:t xml:space="preserve">contre-projet </w:t>
      </w:r>
      <w:r w:rsidR="003B57E0">
        <w:rPr>
          <w:rFonts w:ascii="HelveticaNeue LT 45 Light" w:hAnsi="HelveticaNeue LT 45 Light"/>
        </w:rPr>
        <w:t xml:space="preserve">est raisonnable et </w:t>
      </w:r>
      <w:r w:rsidR="003F115F" w:rsidRPr="00A31922">
        <w:rPr>
          <w:rFonts w:ascii="HelveticaNeue LT 45 Light" w:hAnsi="HelveticaNeue LT 45 Light"/>
        </w:rPr>
        <w:t>correspond aux règles européennes</w:t>
      </w:r>
      <w:bookmarkStart w:id="7" w:name="_GoBack"/>
      <w:bookmarkEnd w:id="7"/>
      <w:r w:rsidR="003F115F" w:rsidRPr="00A31922">
        <w:rPr>
          <w:rFonts w:ascii="HelveticaNeue LT 45 Light" w:hAnsi="HelveticaNeue LT 45 Light"/>
        </w:rPr>
        <w:t xml:space="preserve">. Au </w:t>
      </w:r>
      <w:r w:rsidR="00EE5EFF" w:rsidRPr="00A31922">
        <w:rPr>
          <w:rFonts w:ascii="HelveticaNeue LT 45 Light" w:hAnsi="HelveticaNeue LT 45 Light"/>
        </w:rPr>
        <w:t xml:space="preserve">vote sur l'ensemble, les sénateurs </w:t>
      </w:r>
      <w:r w:rsidR="003F115F" w:rsidRPr="00A31922">
        <w:rPr>
          <w:rFonts w:ascii="HelveticaNeue LT 45 Light" w:hAnsi="HelveticaNeue LT 45 Light"/>
        </w:rPr>
        <w:t>l’</w:t>
      </w:r>
      <w:r w:rsidR="00EE5EFF" w:rsidRPr="00A31922">
        <w:rPr>
          <w:rFonts w:ascii="HelveticaNeue LT 45 Light" w:hAnsi="HelveticaNeue LT 45 Light"/>
        </w:rPr>
        <w:t>ont adopté par 39 voix contre 3</w:t>
      </w:r>
      <w:r w:rsidR="003F115F" w:rsidRPr="00A31922">
        <w:rPr>
          <w:rFonts w:ascii="HelveticaNeue LT 45 Light" w:hAnsi="HelveticaNeue LT 45 Light"/>
        </w:rPr>
        <w:t xml:space="preserve"> ; le dossier </w:t>
      </w:r>
      <w:r w:rsidR="00EE5EFF" w:rsidRPr="00A31922">
        <w:rPr>
          <w:rFonts w:ascii="HelveticaNeue LT 45 Light" w:hAnsi="HelveticaNeue LT 45 Light"/>
        </w:rPr>
        <w:t xml:space="preserve">retourne </w:t>
      </w:r>
      <w:r w:rsidR="003F115F" w:rsidRPr="00A31922">
        <w:rPr>
          <w:rFonts w:ascii="HelveticaNeue LT 45 Light" w:hAnsi="HelveticaNeue LT 45 Light"/>
        </w:rPr>
        <w:t>au Conseil</w:t>
      </w:r>
      <w:r w:rsidR="003F115F">
        <w:rPr>
          <w:rFonts w:ascii="HelveticaNeue LT 45 Light" w:hAnsi="HelveticaNeue LT 45 Light"/>
        </w:rPr>
        <w:t xml:space="preserve"> national. </w:t>
      </w:r>
    </w:p>
    <w:sectPr w:rsidR="00716586" w:rsidSect="00471D50">
      <w:headerReference w:type="default" r:id="rId11"/>
      <w:headerReference w:type="first" r:id="rId12"/>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3E7" w:rsidRDefault="007513E7" w:rsidP="00AC6DD1">
      <w:pPr>
        <w:spacing w:after="0" w:line="240" w:lineRule="auto"/>
      </w:pPr>
      <w:r>
        <w:separator/>
      </w:r>
    </w:p>
  </w:endnote>
  <w:endnote w:type="continuationSeparator" w:id="0">
    <w:p w:rsidR="007513E7" w:rsidRDefault="007513E7" w:rsidP="00AC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HelveticaNeue LT 45 Light"/>
    <w:panose1 w:val="020B0403020202020204"/>
    <w:charset w:val="00"/>
    <w:family w:val="swiss"/>
    <w:pitch w:val="variable"/>
    <w:sig w:usb0="8000002F" w:usb1="4000004A"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55 Roman">
    <w:panose1 w:val="020B0804020202020204"/>
    <w:charset w:val="00"/>
    <w:family w:val="swiss"/>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3E7" w:rsidRDefault="007513E7" w:rsidP="00AC6DD1">
      <w:pPr>
        <w:spacing w:after="0" w:line="240" w:lineRule="auto"/>
      </w:pPr>
      <w:r>
        <w:separator/>
      </w:r>
    </w:p>
  </w:footnote>
  <w:footnote w:type="continuationSeparator" w:id="0">
    <w:p w:rsidR="007513E7" w:rsidRDefault="007513E7" w:rsidP="00AC6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449" w:rsidRDefault="00A20449" w:rsidP="00497F57">
    <w:pPr>
      <w:pStyle w:val="En-tte"/>
      <w:tabs>
        <w:tab w:val="clear" w:pos="4536"/>
      </w:tabs>
      <w:jc w:val="center"/>
    </w:pPr>
    <w:r w:rsidRPr="007518E1">
      <w:rPr>
        <w:noProof/>
      </w:rPr>
      <w:drawing>
        <wp:inline distT="0" distB="0" distL="0" distR="0" wp14:anchorId="4F4F2EFF" wp14:editId="2BCABA44">
          <wp:extent cx="485775" cy="86016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9068" cy="883700"/>
                  </a:xfrm>
                  <a:prstGeom prst="rect">
                    <a:avLst/>
                  </a:prstGeom>
                </pic:spPr>
              </pic:pic>
            </a:graphicData>
          </a:graphic>
        </wp:inline>
      </w:drawing>
    </w:r>
  </w:p>
  <w:p w:rsidR="00A20449" w:rsidRDefault="00A20449" w:rsidP="007518E1">
    <w:pPr>
      <w:pStyle w:val="En-tte"/>
      <w:tabs>
        <w:tab w:val="left" w:pos="3840"/>
      </w:tabs>
    </w:pPr>
  </w:p>
  <w:p w:rsidR="00A20449" w:rsidRDefault="00A20449" w:rsidP="006649E8">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449" w:rsidRDefault="00A20449" w:rsidP="00497F57">
    <w:pPr>
      <w:pStyle w:val="En-tte"/>
      <w:tabs>
        <w:tab w:val="clear" w:pos="4536"/>
      </w:tabs>
      <w:jc w:val="center"/>
    </w:pPr>
    <w:r>
      <w:t xml:space="preserve">   </w:t>
    </w:r>
    <w:r w:rsidRPr="007518E1">
      <w:rPr>
        <w:noProof/>
      </w:rPr>
      <w:drawing>
        <wp:inline distT="0" distB="0" distL="0" distR="0" wp14:anchorId="1B587D13" wp14:editId="2CC3087C">
          <wp:extent cx="5038725" cy="860528"/>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82198" cy="902109"/>
                  </a:xfrm>
                  <a:prstGeom prst="rect">
                    <a:avLst/>
                  </a:prstGeom>
                </pic:spPr>
              </pic:pic>
            </a:graphicData>
          </a:graphic>
        </wp:inline>
      </w:drawing>
    </w:r>
  </w:p>
  <w:p w:rsidR="00A20449" w:rsidRDefault="00A20449" w:rsidP="007518E1">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449" w:rsidRDefault="00A20449" w:rsidP="00497F57">
    <w:pPr>
      <w:pStyle w:val="En-tte"/>
      <w:tabs>
        <w:tab w:val="clear" w:pos="4536"/>
      </w:tabs>
      <w:jc w:val="center"/>
    </w:pPr>
    <w:r w:rsidRPr="007518E1">
      <w:rPr>
        <w:noProof/>
      </w:rPr>
      <w:drawing>
        <wp:inline distT="0" distB="0" distL="0" distR="0" wp14:anchorId="4F4F2EFF" wp14:editId="2BCABA44">
          <wp:extent cx="485775" cy="860163"/>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9068" cy="883700"/>
                  </a:xfrm>
                  <a:prstGeom prst="rect">
                    <a:avLst/>
                  </a:prstGeom>
                </pic:spPr>
              </pic:pic>
            </a:graphicData>
          </a:graphic>
        </wp:inline>
      </w:drawing>
    </w:r>
  </w:p>
  <w:p w:rsidR="00A20449" w:rsidRDefault="00A20449" w:rsidP="007518E1">
    <w:pPr>
      <w:pStyle w:val="En-tte"/>
      <w:tabs>
        <w:tab w:val="left" w:pos="3840"/>
      </w:tabs>
    </w:pPr>
  </w:p>
  <w:p w:rsidR="00A20449" w:rsidRDefault="00A20449" w:rsidP="006649E8">
    <w:pPr>
      <w:pStyle w:val="En-tt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449" w:rsidRDefault="00A20449" w:rsidP="00497F57">
    <w:pPr>
      <w:pStyle w:val="En-tte"/>
      <w:tabs>
        <w:tab w:val="clear" w:pos="4536"/>
      </w:tabs>
      <w:jc w:val="center"/>
    </w:pPr>
    <w:r>
      <w:t xml:space="preserve">   </w:t>
    </w:r>
    <w:r w:rsidRPr="007518E1">
      <w:rPr>
        <w:noProof/>
      </w:rPr>
      <w:drawing>
        <wp:inline distT="0" distB="0" distL="0" distR="0" wp14:anchorId="1B587D13" wp14:editId="2CC3087C">
          <wp:extent cx="5038725" cy="860528"/>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82198" cy="902109"/>
                  </a:xfrm>
                  <a:prstGeom prst="rect">
                    <a:avLst/>
                  </a:prstGeom>
                </pic:spPr>
              </pic:pic>
            </a:graphicData>
          </a:graphic>
        </wp:inline>
      </w:drawing>
    </w:r>
  </w:p>
  <w:p w:rsidR="00A20449" w:rsidRDefault="00A20449" w:rsidP="007518E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03B48"/>
    <w:multiLevelType w:val="multilevel"/>
    <w:tmpl w:val="DF32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17F0"/>
    <w:multiLevelType w:val="hybridMultilevel"/>
    <w:tmpl w:val="32009606"/>
    <w:lvl w:ilvl="0" w:tplc="CF384EE6">
      <w:start w:val="1"/>
      <w:numFmt w:val="bullet"/>
      <w:lvlText w:val="-"/>
      <w:lvlJc w:val="left"/>
      <w:pPr>
        <w:ind w:left="720" w:hanging="360"/>
      </w:pPr>
      <w:rPr>
        <w:rFonts w:ascii="HelveticaNeue LT 45 Light" w:eastAsiaTheme="minorHAnsi" w:hAnsi="HelveticaNeue LT 45 Light"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0282141"/>
    <w:multiLevelType w:val="hybridMultilevel"/>
    <w:tmpl w:val="CC86B9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2B86527"/>
    <w:multiLevelType w:val="hybridMultilevel"/>
    <w:tmpl w:val="16F138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56E346C"/>
    <w:multiLevelType w:val="hybridMultilevel"/>
    <w:tmpl w:val="CD5E2060"/>
    <w:lvl w:ilvl="0" w:tplc="ECCC064C">
      <w:numFmt w:val="bullet"/>
      <w:lvlText w:val="-"/>
      <w:lvlJc w:val="left"/>
      <w:pPr>
        <w:ind w:left="720" w:hanging="360"/>
      </w:pPr>
      <w:rPr>
        <w:rFonts w:ascii="HelveticaNeue LT 45 Light" w:eastAsiaTheme="minorHAnsi" w:hAnsi="HelveticaNeue LT 45 Light"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8742FD1"/>
    <w:multiLevelType w:val="hybridMultilevel"/>
    <w:tmpl w:val="47BC67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4363208"/>
    <w:multiLevelType w:val="hybridMultilevel"/>
    <w:tmpl w:val="1B48E1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D8"/>
    <w:rsid w:val="00001DB5"/>
    <w:rsid w:val="00002027"/>
    <w:rsid w:val="000068DE"/>
    <w:rsid w:val="00021DE5"/>
    <w:rsid w:val="00023DF5"/>
    <w:rsid w:val="00034BC1"/>
    <w:rsid w:val="0004476E"/>
    <w:rsid w:val="00066F56"/>
    <w:rsid w:val="000958F4"/>
    <w:rsid w:val="000A416A"/>
    <w:rsid w:val="000A73A6"/>
    <w:rsid w:val="000B0930"/>
    <w:rsid w:val="000C50D1"/>
    <w:rsid w:val="000C663B"/>
    <w:rsid w:val="000D4164"/>
    <w:rsid w:val="000E30CC"/>
    <w:rsid w:val="000E68AB"/>
    <w:rsid w:val="000F2E66"/>
    <w:rsid w:val="00110308"/>
    <w:rsid w:val="00131229"/>
    <w:rsid w:val="00131CB6"/>
    <w:rsid w:val="0013681B"/>
    <w:rsid w:val="001564A9"/>
    <w:rsid w:val="00166EBC"/>
    <w:rsid w:val="00170655"/>
    <w:rsid w:val="00174061"/>
    <w:rsid w:val="00174F90"/>
    <w:rsid w:val="00176AB0"/>
    <w:rsid w:val="0017772E"/>
    <w:rsid w:val="00180893"/>
    <w:rsid w:val="00190070"/>
    <w:rsid w:val="001A0BD8"/>
    <w:rsid w:val="001A3C13"/>
    <w:rsid w:val="001B1C35"/>
    <w:rsid w:val="001C61DE"/>
    <w:rsid w:val="001F108A"/>
    <w:rsid w:val="001F356D"/>
    <w:rsid w:val="001F4D92"/>
    <w:rsid w:val="0020278E"/>
    <w:rsid w:val="0020320A"/>
    <w:rsid w:val="002037D2"/>
    <w:rsid w:val="00205A5C"/>
    <w:rsid w:val="00220AD5"/>
    <w:rsid w:val="00220DDB"/>
    <w:rsid w:val="00222077"/>
    <w:rsid w:val="002444D5"/>
    <w:rsid w:val="00244E72"/>
    <w:rsid w:val="00254AA4"/>
    <w:rsid w:val="00264713"/>
    <w:rsid w:val="002761E9"/>
    <w:rsid w:val="00295882"/>
    <w:rsid w:val="002A5920"/>
    <w:rsid w:val="002C509F"/>
    <w:rsid w:val="002C6800"/>
    <w:rsid w:val="002D2A66"/>
    <w:rsid w:val="002F5D91"/>
    <w:rsid w:val="003041B8"/>
    <w:rsid w:val="0030774D"/>
    <w:rsid w:val="0031323F"/>
    <w:rsid w:val="00315B1F"/>
    <w:rsid w:val="00332EC1"/>
    <w:rsid w:val="00343314"/>
    <w:rsid w:val="0035402E"/>
    <w:rsid w:val="00365532"/>
    <w:rsid w:val="00374C80"/>
    <w:rsid w:val="00375BF3"/>
    <w:rsid w:val="0039118D"/>
    <w:rsid w:val="00394448"/>
    <w:rsid w:val="003B57E0"/>
    <w:rsid w:val="003C379B"/>
    <w:rsid w:val="003C4D64"/>
    <w:rsid w:val="003D7B0B"/>
    <w:rsid w:val="003E332E"/>
    <w:rsid w:val="003F115F"/>
    <w:rsid w:val="0040542E"/>
    <w:rsid w:val="004309F9"/>
    <w:rsid w:val="00433CB7"/>
    <w:rsid w:val="004400C4"/>
    <w:rsid w:val="00444D99"/>
    <w:rsid w:val="00463DDF"/>
    <w:rsid w:val="0047145E"/>
    <w:rsid w:val="00471D50"/>
    <w:rsid w:val="00483E8E"/>
    <w:rsid w:val="00497F57"/>
    <w:rsid w:val="004A253A"/>
    <w:rsid w:val="004B29C2"/>
    <w:rsid w:val="004C024C"/>
    <w:rsid w:val="004C0971"/>
    <w:rsid w:val="004C7756"/>
    <w:rsid w:val="004C7A18"/>
    <w:rsid w:val="004D2130"/>
    <w:rsid w:val="004E43C5"/>
    <w:rsid w:val="004E7C1F"/>
    <w:rsid w:val="004F1839"/>
    <w:rsid w:val="004F40B1"/>
    <w:rsid w:val="0051130D"/>
    <w:rsid w:val="00511BEF"/>
    <w:rsid w:val="00514126"/>
    <w:rsid w:val="00514D2D"/>
    <w:rsid w:val="00530247"/>
    <w:rsid w:val="00533E98"/>
    <w:rsid w:val="0054148D"/>
    <w:rsid w:val="00542DAA"/>
    <w:rsid w:val="005652C9"/>
    <w:rsid w:val="00566E93"/>
    <w:rsid w:val="0057749A"/>
    <w:rsid w:val="00581B04"/>
    <w:rsid w:val="005903C6"/>
    <w:rsid w:val="00596D92"/>
    <w:rsid w:val="005A3EFA"/>
    <w:rsid w:val="005A48DE"/>
    <w:rsid w:val="005D6211"/>
    <w:rsid w:val="005F3A7C"/>
    <w:rsid w:val="00612F5B"/>
    <w:rsid w:val="00613E79"/>
    <w:rsid w:val="00623A0E"/>
    <w:rsid w:val="006346C9"/>
    <w:rsid w:val="00635B77"/>
    <w:rsid w:val="00644113"/>
    <w:rsid w:val="0065777C"/>
    <w:rsid w:val="00661489"/>
    <w:rsid w:val="00663574"/>
    <w:rsid w:val="006649E8"/>
    <w:rsid w:val="0067362C"/>
    <w:rsid w:val="00675E60"/>
    <w:rsid w:val="00684CBD"/>
    <w:rsid w:val="00686555"/>
    <w:rsid w:val="00690C70"/>
    <w:rsid w:val="00696D4E"/>
    <w:rsid w:val="006A2013"/>
    <w:rsid w:val="006A29C7"/>
    <w:rsid w:val="006B53EC"/>
    <w:rsid w:val="006C1FF6"/>
    <w:rsid w:val="006C60BC"/>
    <w:rsid w:val="006D4EDA"/>
    <w:rsid w:val="006E0C30"/>
    <w:rsid w:val="006E77E4"/>
    <w:rsid w:val="006E7B92"/>
    <w:rsid w:val="006F77DC"/>
    <w:rsid w:val="00702D78"/>
    <w:rsid w:val="007109CC"/>
    <w:rsid w:val="00716586"/>
    <w:rsid w:val="007376FE"/>
    <w:rsid w:val="007422B4"/>
    <w:rsid w:val="007513E7"/>
    <w:rsid w:val="007514E6"/>
    <w:rsid w:val="007518E1"/>
    <w:rsid w:val="00754B5B"/>
    <w:rsid w:val="00770673"/>
    <w:rsid w:val="0077081A"/>
    <w:rsid w:val="0079789C"/>
    <w:rsid w:val="007A3968"/>
    <w:rsid w:val="007A3C56"/>
    <w:rsid w:val="007A756E"/>
    <w:rsid w:val="007B799C"/>
    <w:rsid w:val="007C0556"/>
    <w:rsid w:val="007D1D3A"/>
    <w:rsid w:val="007D6F9A"/>
    <w:rsid w:val="007E54D6"/>
    <w:rsid w:val="007E6678"/>
    <w:rsid w:val="007E6B0E"/>
    <w:rsid w:val="007F387C"/>
    <w:rsid w:val="0080680D"/>
    <w:rsid w:val="0080691E"/>
    <w:rsid w:val="00814F97"/>
    <w:rsid w:val="00833006"/>
    <w:rsid w:val="008364B5"/>
    <w:rsid w:val="0084021E"/>
    <w:rsid w:val="00847A53"/>
    <w:rsid w:val="00855B45"/>
    <w:rsid w:val="008561D6"/>
    <w:rsid w:val="00861104"/>
    <w:rsid w:val="00864F82"/>
    <w:rsid w:val="00867F5A"/>
    <w:rsid w:val="00890A0A"/>
    <w:rsid w:val="008A379E"/>
    <w:rsid w:val="008A5474"/>
    <w:rsid w:val="008A54FD"/>
    <w:rsid w:val="008D1686"/>
    <w:rsid w:val="008D270C"/>
    <w:rsid w:val="008D4B89"/>
    <w:rsid w:val="008E0D86"/>
    <w:rsid w:val="008E41E3"/>
    <w:rsid w:val="008E4402"/>
    <w:rsid w:val="008F6826"/>
    <w:rsid w:val="0090111C"/>
    <w:rsid w:val="00914CB2"/>
    <w:rsid w:val="0092567A"/>
    <w:rsid w:val="009312B8"/>
    <w:rsid w:val="00935E2C"/>
    <w:rsid w:val="009373BE"/>
    <w:rsid w:val="00941186"/>
    <w:rsid w:val="00950BC9"/>
    <w:rsid w:val="00956701"/>
    <w:rsid w:val="009577FE"/>
    <w:rsid w:val="00961B77"/>
    <w:rsid w:val="00981ACB"/>
    <w:rsid w:val="00991A62"/>
    <w:rsid w:val="00994495"/>
    <w:rsid w:val="009A3A1D"/>
    <w:rsid w:val="009B0B8B"/>
    <w:rsid w:val="009B5004"/>
    <w:rsid w:val="009C422F"/>
    <w:rsid w:val="009C546D"/>
    <w:rsid w:val="009C7DD1"/>
    <w:rsid w:val="009D129E"/>
    <w:rsid w:val="009E6AC7"/>
    <w:rsid w:val="009F54AE"/>
    <w:rsid w:val="009F5BC8"/>
    <w:rsid w:val="00A07CEE"/>
    <w:rsid w:val="00A20449"/>
    <w:rsid w:val="00A21297"/>
    <w:rsid w:val="00A22D6F"/>
    <w:rsid w:val="00A31922"/>
    <w:rsid w:val="00A36BED"/>
    <w:rsid w:val="00A41A98"/>
    <w:rsid w:val="00A5126D"/>
    <w:rsid w:val="00A55962"/>
    <w:rsid w:val="00A62B0E"/>
    <w:rsid w:val="00A6388E"/>
    <w:rsid w:val="00A64CEE"/>
    <w:rsid w:val="00A80458"/>
    <w:rsid w:val="00A81294"/>
    <w:rsid w:val="00A845E5"/>
    <w:rsid w:val="00A866CC"/>
    <w:rsid w:val="00A93121"/>
    <w:rsid w:val="00AA799E"/>
    <w:rsid w:val="00AB33CE"/>
    <w:rsid w:val="00AB5DA4"/>
    <w:rsid w:val="00AC6D44"/>
    <w:rsid w:val="00AC6DD1"/>
    <w:rsid w:val="00AD0223"/>
    <w:rsid w:val="00AE740A"/>
    <w:rsid w:val="00B10589"/>
    <w:rsid w:val="00B25EB6"/>
    <w:rsid w:val="00B312E9"/>
    <w:rsid w:val="00B36D9D"/>
    <w:rsid w:val="00B414A9"/>
    <w:rsid w:val="00B60848"/>
    <w:rsid w:val="00B6539E"/>
    <w:rsid w:val="00B666CA"/>
    <w:rsid w:val="00B67685"/>
    <w:rsid w:val="00B7095A"/>
    <w:rsid w:val="00B747EC"/>
    <w:rsid w:val="00B92DAB"/>
    <w:rsid w:val="00BA579F"/>
    <w:rsid w:val="00BA580C"/>
    <w:rsid w:val="00BB25A5"/>
    <w:rsid w:val="00BC36BA"/>
    <w:rsid w:val="00BC6139"/>
    <w:rsid w:val="00BD7C66"/>
    <w:rsid w:val="00BE5D24"/>
    <w:rsid w:val="00C112BA"/>
    <w:rsid w:val="00C20B35"/>
    <w:rsid w:val="00C22BAD"/>
    <w:rsid w:val="00C26998"/>
    <w:rsid w:val="00C335F3"/>
    <w:rsid w:val="00C34426"/>
    <w:rsid w:val="00C36A76"/>
    <w:rsid w:val="00C37144"/>
    <w:rsid w:val="00C45443"/>
    <w:rsid w:val="00C50960"/>
    <w:rsid w:val="00C552DF"/>
    <w:rsid w:val="00C55CC6"/>
    <w:rsid w:val="00C5655D"/>
    <w:rsid w:val="00C60BA8"/>
    <w:rsid w:val="00C60CE2"/>
    <w:rsid w:val="00C64974"/>
    <w:rsid w:val="00C65C74"/>
    <w:rsid w:val="00C7483D"/>
    <w:rsid w:val="00C751CE"/>
    <w:rsid w:val="00C80A86"/>
    <w:rsid w:val="00C81787"/>
    <w:rsid w:val="00C87CB9"/>
    <w:rsid w:val="00C9088B"/>
    <w:rsid w:val="00C9170B"/>
    <w:rsid w:val="00CA152E"/>
    <w:rsid w:val="00CB1F31"/>
    <w:rsid w:val="00CC27AD"/>
    <w:rsid w:val="00CC4566"/>
    <w:rsid w:val="00CD25E4"/>
    <w:rsid w:val="00CD358D"/>
    <w:rsid w:val="00CD5044"/>
    <w:rsid w:val="00CD641A"/>
    <w:rsid w:val="00CE0109"/>
    <w:rsid w:val="00CE04BB"/>
    <w:rsid w:val="00D10AF2"/>
    <w:rsid w:val="00D11B75"/>
    <w:rsid w:val="00D15081"/>
    <w:rsid w:val="00D2518F"/>
    <w:rsid w:val="00D370D8"/>
    <w:rsid w:val="00D37B07"/>
    <w:rsid w:val="00D47D47"/>
    <w:rsid w:val="00D53C4B"/>
    <w:rsid w:val="00D5625E"/>
    <w:rsid w:val="00D5776C"/>
    <w:rsid w:val="00D57ECA"/>
    <w:rsid w:val="00D61513"/>
    <w:rsid w:val="00D64D6B"/>
    <w:rsid w:val="00D7091E"/>
    <w:rsid w:val="00D73569"/>
    <w:rsid w:val="00D73D91"/>
    <w:rsid w:val="00D7569E"/>
    <w:rsid w:val="00D93109"/>
    <w:rsid w:val="00D95305"/>
    <w:rsid w:val="00D97A4F"/>
    <w:rsid w:val="00DA5727"/>
    <w:rsid w:val="00DB418D"/>
    <w:rsid w:val="00DB517E"/>
    <w:rsid w:val="00DC6C0A"/>
    <w:rsid w:val="00DC7DF2"/>
    <w:rsid w:val="00DF1A9F"/>
    <w:rsid w:val="00DF4988"/>
    <w:rsid w:val="00E058AA"/>
    <w:rsid w:val="00E0667E"/>
    <w:rsid w:val="00E07BCF"/>
    <w:rsid w:val="00E07C42"/>
    <w:rsid w:val="00E13B23"/>
    <w:rsid w:val="00E1677F"/>
    <w:rsid w:val="00E27D2A"/>
    <w:rsid w:val="00E4596D"/>
    <w:rsid w:val="00E52624"/>
    <w:rsid w:val="00E55278"/>
    <w:rsid w:val="00E61C43"/>
    <w:rsid w:val="00E644CA"/>
    <w:rsid w:val="00E677EA"/>
    <w:rsid w:val="00E722F3"/>
    <w:rsid w:val="00E754DC"/>
    <w:rsid w:val="00E76D93"/>
    <w:rsid w:val="00E818B6"/>
    <w:rsid w:val="00E854E2"/>
    <w:rsid w:val="00E90B5A"/>
    <w:rsid w:val="00E9119F"/>
    <w:rsid w:val="00E932C1"/>
    <w:rsid w:val="00EA1F0B"/>
    <w:rsid w:val="00EA2B8A"/>
    <w:rsid w:val="00EC2BDB"/>
    <w:rsid w:val="00EC4FE7"/>
    <w:rsid w:val="00ED30BB"/>
    <w:rsid w:val="00EE4EC5"/>
    <w:rsid w:val="00EE5EFF"/>
    <w:rsid w:val="00EE7263"/>
    <w:rsid w:val="00EF6505"/>
    <w:rsid w:val="00EF6F7E"/>
    <w:rsid w:val="00F03965"/>
    <w:rsid w:val="00F0528D"/>
    <w:rsid w:val="00F07F6C"/>
    <w:rsid w:val="00F102FE"/>
    <w:rsid w:val="00F21F4C"/>
    <w:rsid w:val="00F242A8"/>
    <w:rsid w:val="00F2543E"/>
    <w:rsid w:val="00F279CE"/>
    <w:rsid w:val="00F57F17"/>
    <w:rsid w:val="00F71A60"/>
    <w:rsid w:val="00F75895"/>
    <w:rsid w:val="00F87E9E"/>
    <w:rsid w:val="00F95C87"/>
    <w:rsid w:val="00F972A8"/>
    <w:rsid w:val="00FA36C7"/>
    <w:rsid w:val="00FA6393"/>
    <w:rsid w:val="00FB113E"/>
    <w:rsid w:val="00FB30A2"/>
    <w:rsid w:val="00FC3133"/>
    <w:rsid w:val="00FC5230"/>
    <w:rsid w:val="00FD28C1"/>
    <w:rsid w:val="00FD6D65"/>
    <w:rsid w:val="00FD6F24"/>
    <w:rsid w:val="00FE3335"/>
    <w:rsid w:val="00FF0F12"/>
    <w:rsid w:val="00FF73F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3BE72"/>
  <w15:chartTrackingRefBased/>
  <w15:docId w15:val="{2C9EB748-79C3-4671-B8D8-2D42E8A1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77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86555"/>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6DD1"/>
    <w:pPr>
      <w:tabs>
        <w:tab w:val="center" w:pos="4536"/>
        <w:tab w:val="right" w:pos="9072"/>
      </w:tabs>
      <w:spacing w:after="0" w:line="240" w:lineRule="auto"/>
    </w:pPr>
  </w:style>
  <w:style w:type="character" w:customStyle="1" w:styleId="En-tteCar">
    <w:name w:val="En-tête Car"/>
    <w:basedOn w:val="Policepardfaut"/>
    <w:link w:val="En-tte"/>
    <w:uiPriority w:val="99"/>
    <w:rsid w:val="00AC6DD1"/>
  </w:style>
  <w:style w:type="paragraph" w:styleId="Pieddepage">
    <w:name w:val="footer"/>
    <w:basedOn w:val="Normal"/>
    <w:link w:val="PieddepageCar"/>
    <w:uiPriority w:val="99"/>
    <w:unhideWhenUsed/>
    <w:rsid w:val="00AC6D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6DD1"/>
  </w:style>
  <w:style w:type="paragraph" w:styleId="Paragraphedeliste">
    <w:name w:val="List Paragraph"/>
    <w:basedOn w:val="Normal"/>
    <w:uiPriority w:val="34"/>
    <w:qFormat/>
    <w:rsid w:val="000E30CC"/>
    <w:pPr>
      <w:ind w:left="720"/>
      <w:contextualSpacing/>
    </w:pPr>
  </w:style>
  <w:style w:type="paragraph" w:styleId="Sansinterligne">
    <w:name w:val="No Spacing"/>
    <w:link w:val="SansinterligneCar"/>
    <w:uiPriority w:val="1"/>
    <w:qFormat/>
    <w:rsid w:val="00D10AF2"/>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D10AF2"/>
    <w:rPr>
      <w:rFonts w:eastAsiaTheme="minorEastAsia"/>
      <w:lang w:eastAsia="fr-CH"/>
    </w:rPr>
  </w:style>
  <w:style w:type="character" w:styleId="Lienhypertexte">
    <w:name w:val="Hyperlink"/>
    <w:basedOn w:val="Policepardfaut"/>
    <w:uiPriority w:val="99"/>
    <w:unhideWhenUsed/>
    <w:rsid w:val="00511BEF"/>
    <w:rPr>
      <w:color w:val="0563C1" w:themeColor="hyperlink"/>
      <w:u w:val="single"/>
    </w:rPr>
  </w:style>
  <w:style w:type="character" w:styleId="Mentionnonrsolue">
    <w:name w:val="Unresolved Mention"/>
    <w:basedOn w:val="Policepardfaut"/>
    <w:uiPriority w:val="99"/>
    <w:semiHidden/>
    <w:unhideWhenUsed/>
    <w:rsid w:val="00511BEF"/>
    <w:rPr>
      <w:color w:val="605E5C"/>
      <w:shd w:val="clear" w:color="auto" w:fill="E1DFDD"/>
    </w:rPr>
  </w:style>
  <w:style w:type="character" w:styleId="Lienhypertextesuivivisit">
    <w:name w:val="FollowedHyperlink"/>
    <w:basedOn w:val="Policepardfaut"/>
    <w:uiPriority w:val="99"/>
    <w:semiHidden/>
    <w:unhideWhenUsed/>
    <w:rsid w:val="008A54FD"/>
    <w:rPr>
      <w:color w:val="954F72" w:themeColor="followedHyperlink"/>
      <w:u w:val="single"/>
    </w:rPr>
  </w:style>
  <w:style w:type="character" w:customStyle="1" w:styleId="Titre2Car">
    <w:name w:val="Titre 2 Car"/>
    <w:basedOn w:val="Policepardfaut"/>
    <w:link w:val="Titre2"/>
    <w:uiPriority w:val="9"/>
    <w:rsid w:val="00686555"/>
    <w:rPr>
      <w:rFonts w:ascii="Times New Roman" w:eastAsia="Times New Roman" w:hAnsi="Times New Roman" w:cs="Times New Roman"/>
      <w:b/>
      <w:bCs/>
      <w:sz w:val="36"/>
      <w:szCs w:val="36"/>
      <w:lang w:eastAsia="fr-CH"/>
    </w:rPr>
  </w:style>
  <w:style w:type="character" w:customStyle="1" w:styleId="Titre1Car">
    <w:name w:val="Titre 1 Car"/>
    <w:basedOn w:val="Policepardfaut"/>
    <w:link w:val="Titre1"/>
    <w:uiPriority w:val="9"/>
    <w:rsid w:val="006F77DC"/>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31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62B0E"/>
    <w:rPr>
      <w:b/>
      <w:bCs/>
    </w:rPr>
  </w:style>
  <w:style w:type="paragraph" w:customStyle="1" w:styleId="ng-scope">
    <w:name w:val="ng-scope"/>
    <w:basedOn w:val="Normal"/>
    <w:rsid w:val="008F6826"/>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hidden-xs">
    <w:name w:val="hidden-xs"/>
    <w:basedOn w:val="Normal"/>
    <w:rsid w:val="008F6826"/>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pd-content-area">
    <w:name w:val="pd-content-area"/>
    <w:basedOn w:val="Policepardfaut"/>
    <w:rsid w:val="007A3C56"/>
  </w:style>
  <w:style w:type="character" w:customStyle="1" w:styleId="table-styles">
    <w:name w:val="table-styles"/>
    <w:basedOn w:val="Policepardfaut"/>
    <w:rsid w:val="001C61DE"/>
  </w:style>
  <w:style w:type="character" w:customStyle="1" w:styleId="ng-binding">
    <w:name w:val="ng-binding"/>
    <w:basedOn w:val="Policepardfaut"/>
    <w:rsid w:val="00B25EB6"/>
  </w:style>
  <w:style w:type="paragraph" w:customStyle="1" w:styleId="Default">
    <w:name w:val="Default"/>
    <w:rsid w:val="00B6539E"/>
    <w:pPr>
      <w:autoSpaceDE w:val="0"/>
      <w:autoSpaceDN w:val="0"/>
      <w:adjustRightInd w:val="0"/>
      <w:spacing w:after="0" w:line="240" w:lineRule="auto"/>
    </w:pPr>
    <w:rPr>
      <w:rFonts w:ascii="Helvetica Neue LT" w:hAnsi="Helvetica Neue LT" w:cs="Helvetica Neue LT"/>
      <w:color w:val="000000"/>
      <w:sz w:val="24"/>
      <w:szCs w:val="24"/>
    </w:rPr>
  </w:style>
  <w:style w:type="paragraph" w:styleId="Textedebulles">
    <w:name w:val="Balloon Text"/>
    <w:basedOn w:val="Normal"/>
    <w:link w:val="TextedebullesCar"/>
    <w:uiPriority w:val="99"/>
    <w:semiHidden/>
    <w:unhideWhenUsed/>
    <w:rsid w:val="00B709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095A"/>
    <w:rPr>
      <w:rFonts w:ascii="Segoe UI" w:hAnsi="Segoe UI" w:cs="Segoe UI"/>
      <w:sz w:val="18"/>
      <w:szCs w:val="18"/>
    </w:rPr>
  </w:style>
  <w:style w:type="character" w:customStyle="1" w:styleId="hyphenate">
    <w:name w:val="hyphenate"/>
    <w:basedOn w:val="Policepardfaut"/>
    <w:rsid w:val="00174F90"/>
  </w:style>
  <w:style w:type="paragraph" w:styleId="PrformatHTML">
    <w:name w:val="HTML Preformatted"/>
    <w:basedOn w:val="Normal"/>
    <w:link w:val="PrformatHTMLCar"/>
    <w:uiPriority w:val="99"/>
    <w:semiHidden/>
    <w:unhideWhenUsed/>
    <w:rsid w:val="00A8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semiHidden/>
    <w:rsid w:val="00A80458"/>
    <w:rPr>
      <w:rFonts w:ascii="Courier New" w:eastAsia="Times New Roman" w:hAnsi="Courier New" w:cs="Courier New"/>
      <w:sz w:val="20"/>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3510">
      <w:bodyDiv w:val="1"/>
      <w:marLeft w:val="0"/>
      <w:marRight w:val="0"/>
      <w:marTop w:val="0"/>
      <w:marBottom w:val="0"/>
      <w:divBdr>
        <w:top w:val="none" w:sz="0" w:space="0" w:color="auto"/>
        <w:left w:val="none" w:sz="0" w:space="0" w:color="auto"/>
        <w:bottom w:val="none" w:sz="0" w:space="0" w:color="auto"/>
        <w:right w:val="none" w:sz="0" w:space="0" w:color="auto"/>
      </w:divBdr>
    </w:div>
    <w:div w:id="146942592">
      <w:bodyDiv w:val="1"/>
      <w:marLeft w:val="0"/>
      <w:marRight w:val="0"/>
      <w:marTop w:val="0"/>
      <w:marBottom w:val="0"/>
      <w:divBdr>
        <w:top w:val="none" w:sz="0" w:space="0" w:color="auto"/>
        <w:left w:val="none" w:sz="0" w:space="0" w:color="auto"/>
        <w:bottom w:val="none" w:sz="0" w:space="0" w:color="auto"/>
        <w:right w:val="none" w:sz="0" w:space="0" w:color="auto"/>
      </w:divBdr>
    </w:div>
    <w:div w:id="181826764">
      <w:bodyDiv w:val="1"/>
      <w:marLeft w:val="0"/>
      <w:marRight w:val="0"/>
      <w:marTop w:val="0"/>
      <w:marBottom w:val="0"/>
      <w:divBdr>
        <w:top w:val="none" w:sz="0" w:space="0" w:color="auto"/>
        <w:left w:val="none" w:sz="0" w:space="0" w:color="auto"/>
        <w:bottom w:val="none" w:sz="0" w:space="0" w:color="auto"/>
        <w:right w:val="none" w:sz="0" w:space="0" w:color="auto"/>
      </w:divBdr>
    </w:div>
    <w:div w:id="232199262">
      <w:bodyDiv w:val="1"/>
      <w:marLeft w:val="0"/>
      <w:marRight w:val="0"/>
      <w:marTop w:val="0"/>
      <w:marBottom w:val="0"/>
      <w:divBdr>
        <w:top w:val="none" w:sz="0" w:space="0" w:color="auto"/>
        <w:left w:val="none" w:sz="0" w:space="0" w:color="auto"/>
        <w:bottom w:val="none" w:sz="0" w:space="0" w:color="auto"/>
        <w:right w:val="none" w:sz="0" w:space="0" w:color="auto"/>
      </w:divBdr>
    </w:div>
    <w:div w:id="289089740">
      <w:bodyDiv w:val="1"/>
      <w:marLeft w:val="0"/>
      <w:marRight w:val="0"/>
      <w:marTop w:val="0"/>
      <w:marBottom w:val="0"/>
      <w:divBdr>
        <w:top w:val="none" w:sz="0" w:space="0" w:color="auto"/>
        <w:left w:val="none" w:sz="0" w:space="0" w:color="auto"/>
        <w:bottom w:val="none" w:sz="0" w:space="0" w:color="auto"/>
        <w:right w:val="none" w:sz="0" w:space="0" w:color="auto"/>
      </w:divBdr>
    </w:div>
    <w:div w:id="431052897">
      <w:bodyDiv w:val="1"/>
      <w:marLeft w:val="0"/>
      <w:marRight w:val="0"/>
      <w:marTop w:val="0"/>
      <w:marBottom w:val="0"/>
      <w:divBdr>
        <w:top w:val="none" w:sz="0" w:space="0" w:color="auto"/>
        <w:left w:val="none" w:sz="0" w:space="0" w:color="auto"/>
        <w:bottom w:val="none" w:sz="0" w:space="0" w:color="auto"/>
        <w:right w:val="none" w:sz="0" w:space="0" w:color="auto"/>
      </w:divBdr>
    </w:div>
    <w:div w:id="526022545">
      <w:bodyDiv w:val="1"/>
      <w:marLeft w:val="0"/>
      <w:marRight w:val="0"/>
      <w:marTop w:val="0"/>
      <w:marBottom w:val="0"/>
      <w:divBdr>
        <w:top w:val="none" w:sz="0" w:space="0" w:color="auto"/>
        <w:left w:val="none" w:sz="0" w:space="0" w:color="auto"/>
        <w:bottom w:val="none" w:sz="0" w:space="0" w:color="auto"/>
        <w:right w:val="none" w:sz="0" w:space="0" w:color="auto"/>
      </w:divBdr>
    </w:div>
    <w:div w:id="553740526">
      <w:bodyDiv w:val="1"/>
      <w:marLeft w:val="0"/>
      <w:marRight w:val="0"/>
      <w:marTop w:val="0"/>
      <w:marBottom w:val="0"/>
      <w:divBdr>
        <w:top w:val="none" w:sz="0" w:space="0" w:color="auto"/>
        <w:left w:val="none" w:sz="0" w:space="0" w:color="auto"/>
        <w:bottom w:val="none" w:sz="0" w:space="0" w:color="auto"/>
        <w:right w:val="none" w:sz="0" w:space="0" w:color="auto"/>
      </w:divBdr>
    </w:div>
    <w:div w:id="565070373">
      <w:bodyDiv w:val="1"/>
      <w:marLeft w:val="0"/>
      <w:marRight w:val="0"/>
      <w:marTop w:val="0"/>
      <w:marBottom w:val="0"/>
      <w:divBdr>
        <w:top w:val="none" w:sz="0" w:space="0" w:color="auto"/>
        <w:left w:val="none" w:sz="0" w:space="0" w:color="auto"/>
        <w:bottom w:val="none" w:sz="0" w:space="0" w:color="auto"/>
        <w:right w:val="none" w:sz="0" w:space="0" w:color="auto"/>
      </w:divBdr>
    </w:div>
    <w:div w:id="682440501">
      <w:bodyDiv w:val="1"/>
      <w:marLeft w:val="0"/>
      <w:marRight w:val="0"/>
      <w:marTop w:val="0"/>
      <w:marBottom w:val="0"/>
      <w:divBdr>
        <w:top w:val="none" w:sz="0" w:space="0" w:color="auto"/>
        <w:left w:val="none" w:sz="0" w:space="0" w:color="auto"/>
        <w:bottom w:val="none" w:sz="0" w:space="0" w:color="auto"/>
        <w:right w:val="none" w:sz="0" w:space="0" w:color="auto"/>
      </w:divBdr>
    </w:div>
    <w:div w:id="683243911">
      <w:bodyDiv w:val="1"/>
      <w:marLeft w:val="0"/>
      <w:marRight w:val="0"/>
      <w:marTop w:val="0"/>
      <w:marBottom w:val="0"/>
      <w:divBdr>
        <w:top w:val="none" w:sz="0" w:space="0" w:color="auto"/>
        <w:left w:val="none" w:sz="0" w:space="0" w:color="auto"/>
        <w:bottom w:val="none" w:sz="0" w:space="0" w:color="auto"/>
        <w:right w:val="none" w:sz="0" w:space="0" w:color="auto"/>
      </w:divBdr>
      <w:divsChild>
        <w:div w:id="1410230968">
          <w:marLeft w:val="0"/>
          <w:marRight w:val="0"/>
          <w:marTop w:val="0"/>
          <w:marBottom w:val="0"/>
          <w:divBdr>
            <w:top w:val="none" w:sz="0" w:space="0" w:color="auto"/>
            <w:left w:val="none" w:sz="0" w:space="0" w:color="auto"/>
            <w:bottom w:val="none" w:sz="0" w:space="0" w:color="auto"/>
            <w:right w:val="none" w:sz="0" w:space="0" w:color="auto"/>
          </w:divBdr>
          <w:divsChild>
            <w:div w:id="1936552997">
              <w:marLeft w:val="0"/>
              <w:marRight w:val="0"/>
              <w:marTop w:val="0"/>
              <w:marBottom w:val="0"/>
              <w:divBdr>
                <w:top w:val="none" w:sz="0" w:space="0" w:color="auto"/>
                <w:left w:val="none" w:sz="0" w:space="0" w:color="auto"/>
                <w:bottom w:val="none" w:sz="0" w:space="0" w:color="auto"/>
                <w:right w:val="none" w:sz="0" w:space="0" w:color="auto"/>
              </w:divBdr>
              <w:divsChild>
                <w:div w:id="1662008157">
                  <w:marLeft w:val="0"/>
                  <w:marRight w:val="0"/>
                  <w:marTop w:val="0"/>
                  <w:marBottom w:val="0"/>
                  <w:divBdr>
                    <w:top w:val="none" w:sz="0" w:space="0" w:color="auto"/>
                    <w:left w:val="none" w:sz="0" w:space="0" w:color="auto"/>
                    <w:bottom w:val="none" w:sz="0" w:space="0" w:color="auto"/>
                    <w:right w:val="none" w:sz="0" w:space="0" w:color="auto"/>
                  </w:divBdr>
                  <w:divsChild>
                    <w:div w:id="979503878">
                      <w:marLeft w:val="0"/>
                      <w:marRight w:val="0"/>
                      <w:marTop w:val="0"/>
                      <w:marBottom w:val="0"/>
                      <w:divBdr>
                        <w:top w:val="none" w:sz="0" w:space="0" w:color="auto"/>
                        <w:left w:val="none" w:sz="0" w:space="0" w:color="auto"/>
                        <w:bottom w:val="none" w:sz="0" w:space="0" w:color="auto"/>
                        <w:right w:val="none" w:sz="0" w:space="0" w:color="auto"/>
                      </w:divBdr>
                      <w:divsChild>
                        <w:div w:id="664017366">
                          <w:marLeft w:val="0"/>
                          <w:marRight w:val="0"/>
                          <w:marTop w:val="0"/>
                          <w:marBottom w:val="0"/>
                          <w:divBdr>
                            <w:top w:val="none" w:sz="0" w:space="0" w:color="auto"/>
                            <w:left w:val="none" w:sz="0" w:space="0" w:color="auto"/>
                            <w:bottom w:val="none" w:sz="0" w:space="0" w:color="auto"/>
                            <w:right w:val="none" w:sz="0" w:space="0" w:color="auto"/>
                          </w:divBdr>
                          <w:divsChild>
                            <w:div w:id="1762414972">
                              <w:marLeft w:val="0"/>
                              <w:marRight w:val="0"/>
                              <w:marTop w:val="0"/>
                              <w:marBottom w:val="0"/>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sChild>
                                    <w:div w:id="1423916531">
                                      <w:marLeft w:val="0"/>
                                      <w:marRight w:val="0"/>
                                      <w:marTop w:val="0"/>
                                      <w:marBottom w:val="0"/>
                                      <w:divBdr>
                                        <w:top w:val="none" w:sz="0" w:space="0" w:color="auto"/>
                                        <w:left w:val="none" w:sz="0" w:space="0" w:color="auto"/>
                                        <w:bottom w:val="none" w:sz="0" w:space="0" w:color="auto"/>
                                        <w:right w:val="none" w:sz="0" w:space="0" w:color="auto"/>
                                      </w:divBdr>
                                      <w:divsChild>
                                        <w:div w:id="1993677401">
                                          <w:marLeft w:val="0"/>
                                          <w:marRight w:val="0"/>
                                          <w:marTop w:val="0"/>
                                          <w:marBottom w:val="0"/>
                                          <w:divBdr>
                                            <w:top w:val="none" w:sz="0" w:space="0" w:color="auto"/>
                                            <w:left w:val="none" w:sz="0" w:space="0" w:color="auto"/>
                                            <w:bottom w:val="none" w:sz="0" w:space="0" w:color="auto"/>
                                            <w:right w:val="none" w:sz="0" w:space="0" w:color="auto"/>
                                          </w:divBdr>
                                          <w:divsChild>
                                            <w:div w:id="1654411710">
                                              <w:marLeft w:val="0"/>
                                              <w:marRight w:val="0"/>
                                              <w:marTop w:val="0"/>
                                              <w:marBottom w:val="0"/>
                                              <w:divBdr>
                                                <w:top w:val="none" w:sz="0" w:space="0" w:color="auto"/>
                                                <w:left w:val="none" w:sz="0" w:space="0" w:color="auto"/>
                                                <w:bottom w:val="none" w:sz="0" w:space="0" w:color="auto"/>
                                                <w:right w:val="none" w:sz="0" w:space="0" w:color="auto"/>
                                              </w:divBdr>
                                              <w:divsChild>
                                                <w:div w:id="8141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64795">
          <w:marLeft w:val="0"/>
          <w:marRight w:val="0"/>
          <w:marTop w:val="0"/>
          <w:marBottom w:val="0"/>
          <w:divBdr>
            <w:top w:val="none" w:sz="0" w:space="0" w:color="auto"/>
            <w:left w:val="none" w:sz="0" w:space="0" w:color="auto"/>
            <w:bottom w:val="none" w:sz="0" w:space="0" w:color="auto"/>
            <w:right w:val="none" w:sz="0" w:space="0" w:color="auto"/>
          </w:divBdr>
          <w:divsChild>
            <w:div w:id="791706386">
              <w:marLeft w:val="0"/>
              <w:marRight w:val="0"/>
              <w:marTop w:val="0"/>
              <w:marBottom w:val="0"/>
              <w:divBdr>
                <w:top w:val="none" w:sz="0" w:space="0" w:color="auto"/>
                <w:left w:val="none" w:sz="0" w:space="0" w:color="auto"/>
                <w:bottom w:val="none" w:sz="0" w:space="0" w:color="auto"/>
                <w:right w:val="none" w:sz="0" w:space="0" w:color="auto"/>
              </w:divBdr>
              <w:divsChild>
                <w:div w:id="1589384124">
                  <w:marLeft w:val="0"/>
                  <w:marRight w:val="0"/>
                  <w:marTop w:val="0"/>
                  <w:marBottom w:val="0"/>
                  <w:divBdr>
                    <w:top w:val="none" w:sz="0" w:space="0" w:color="auto"/>
                    <w:left w:val="none" w:sz="0" w:space="0" w:color="auto"/>
                    <w:bottom w:val="none" w:sz="0" w:space="0" w:color="auto"/>
                    <w:right w:val="none" w:sz="0" w:space="0" w:color="auto"/>
                  </w:divBdr>
                  <w:divsChild>
                    <w:div w:id="1272279637">
                      <w:marLeft w:val="0"/>
                      <w:marRight w:val="0"/>
                      <w:marTop w:val="0"/>
                      <w:marBottom w:val="0"/>
                      <w:divBdr>
                        <w:top w:val="none" w:sz="0" w:space="0" w:color="auto"/>
                        <w:left w:val="none" w:sz="0" w:space="0" w:color="auto"/>
                        <w:bottom w:val="none" w:sz="0" w:space="0" w:color="auto"/>
                        <w:right w:val="none" w:sz="0" w:space="0" w:color="auto"/>
                      </w:divBdr>
                      <w:divsChild>
                        <w:div w:id="714963588">
                          <w:marLeft w:val="0"/>
                          <w:marRight w:val="0"/>
                          <w:marTop w:val="0"/>
                          <w:marBottom w:val="0"/>
                          <w:divBdr>
                            <w:top w:val="none" w:sz="0" w:space="0" w:color="auto"/>
                            <w:left w:val="none" w:sz="0" w:space="0" w:color="auto"/>
                            <w:bottom w:val="none" w:sz="0" w:space="0" w:color="auto"/>
                            <w:right w:val="none" w:sz="0" w:space="0" w:color="auto"/>
                          </w:divBdr>
                          <w:divsChild>
                            <w:div w:id="271789550">
                              <w:marLeft w:val="0"/>
                              <w:marRight w:val="0"/>
                              <w:marTop w:val="0"/>
                              <w:marBottom w:val="0"/>
                              <w:divBdr>
                                <w:top w:val="none" w:sz="0" w:space="0" w:color="auto"/>
                                <w:left w:val="none" w:sz="0" w:space="0" w:color="auto"/>
                                <w:bottom w:val="none" w:sz="0" w:space="0" w:color="auto"/>
                                <w:right w:val="none" w:sz="0" w:space="0" w:color="auto"/>
                              </w:divBdr>
                              <w:divsChild>
                                <w:div w:id="11902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3599">
          <w:marLeft w:val="0"/>
          <w:marRight w:val="0"/>
          <w:marTop w:val="0"/>
          <w:marBottom w:val="0"/>
          <w:divBdr>
            <w:top w:val="none" w:sz="0" w:space="0" w:color="auto"/>
            <w:left w:val="none" w:sz="0" w:space="0" w:color="auto"/>
            <w:bottom w:val="none" w:sz="0" w:space="0" w:color="auto"/>
            <w:right w:val="none" w:sz="0" w:space="0" w:color="auto"/>
          </w:divBdr>
          <w:divsChild>
            <w:div w:id="994721463">
              <w:marLeft w:val="0"/>
              <w:marRight w:val="0"/>
              <w:marTop w:val="0"/>
              <w:marBottom w:val="0"/>
              <w:divBdr>
                <w:top w:val="none" w:sz="0" w:space="0" w:color="auto"/>
                <w:left w:val="none" w:sz="0" w:space="0" w:color="auto"/>
                <w:bottom w:val="none" w:sz="0" w:space="0" w:color="auto"/>
                <w:right w:val="none" w:sz="0" w:space="0" w:color="auto"/>
              </w:divBdr>
              <w:divsChild>
                <w:div w:id="1747534951">
                  <w:marLeft w:val="0"/>
                  <w:marRight w:val="0"/>
                  <w:marTop w:val="0"/>
                  <w:marBottom w:val="0"/>
                  <w:divBdr>
                    <w:top w:val="none" w:sz="0" w:space="0" w:color="auto"/>
                    <w:left w:val="none" w:sz="0" w:space="0" w:color="auto"/>
                    <w:bottom w:val="none" w:sz="0" w:space="0" w:color="auto"/>
                    <w:right w:val="none" w:sz="0" w:space="0" w:color="auto"/>
                  </w:divBdr>
                  <w:divsChild>
                    <w:div w:id="1210800340">
                      <w:marLeft w:val="0"/>
                      <w:marRight w:val="0"/>
                      <w:marTop w:val="0"/>
                      <w:marBottom w:val="0"/>
                      <w:divBdr>
                        <w:top w:val="none" w:sz="0" w:space="0" w:color="auto"/>
                        <w:left w:val="none" w:sz="0" w:space="0" w:color="auto"/>
                        <w:bottom w:val="none" w:sz="0" w:space="0" w:color="auto"/>
                        <w:right w:val="none" w:sz="0" w:space="0" w:color="auto"/>
                      </w:divBdr>
                      <w:divsChild>
                        <w:div w:id="973561844">
                          <w:marLeft w:val="0"/>
                          <w:marRight w:val="0"/>
                          <w:marTop w:val="0"/>
                          <w:marBottom w:val="0"/>
                          <w:divBdr>
                            <w:top w:val="none" w:sz="0" w:space="0" w:color="auto"/>
                            <w:left w:val="none" w:sz="0" w:space="0" w:color="auto"/>
                            <w:bottom w:val="none" w:sz="0" w:space="0" w:color="auto"/>
                            <w:right w:val="none" w:sz="0" w:space="0" w:color="auto"/>
                          </w:divBdr>
                          <w:divsChild>
                            <w:div w:id="1064992385">
                              <w:marLeft w:val="0"/>
                              <w:marRight w:val="0"/>
                              <w:marTop w:val="0"/>
                              <w:marBottom w:val="0"/>
                              <w:divBdr>
                                <w:top w:val="none" w:sz="0" w:space="0" w:color="auto"/>
                                <w:left w:val="none" w:sz="0" w:space="0" w:color="auto"/>
                                <w:bottom w:val="none" w:sz="0" w:space="0" w:color="auto"/>
                                <w:right w:val="none" w:sz="0" w:space="0" w:color="auto"/>
                              </w:divBdr>
                              <w:divsChild>
                                <w:div w:id="1965694960">
                                  <w:marLeft w:val="0"/>
                                  <w:marRight w:val="0"/>
                                  <w:marTop w:val="0"/>
                                  <w:marBottom w:val="0"/>
                                  <w:divBdr>
                                    <w:top w:val="none" w:sz="0" w:space="0" w:color="auto"/>
                                    <w:left w:val="none" w:sz="0" w:space="0" w:color="auto"/>
                                    <w:bottom w:val="none" w:sz="0" w:space="0" w:color="auto"/>
                                    <w:right w:val="none" w:sz="0" w:space="0" w:color="auto"/>
                                  </w:divBdr>
                                  <w:divsChild>
                                    <w:div w:id="1554777135">
                                      <w:marLeft w:val="0"/>
                                      <w:marRight w:val="0"/>
                                      <w:marTop w:val="0"/>
                                      <w:marBottom w:val="0"/>
                                      <w:divBdr>
                                        <w:top w:val="none" w:sz="0" w:space="0" w:color="auto"/>
                                        <w:left w:val="none" w:sz="0" w:space="0" w:color="auto"/>
                                        <w:bottom w:val="none" w:sz="0" w:space="0" w:color="auto"/>
                                        <w:right w:val="none" w:sz="0" w:space="0" w:color="auto"/>
                                      </w:divBdr>
                                      <w:divsChild>
                                        <w:div w:id="253712462">
                                          <w:marLeft w:val="0"/>
                                          <w:marRight w:val="0"/>
                                          <w:marTop w:val="0"/>
                                          <w:marBottom w:val="0"/>
                                          <w:divBdr>
                                            <w:top w:val="none" w:sz="0" w:space="0" w:color="auto"/>
                                            <w:left w:val="none" w:sz="0" w:space="0" w:color="auto"/>
                                            <w:bottom w:val="none" w:sz="0" w:space="0" w:color="auto"/>
                                            <w:right w:val="none" w:sz="0" w:space="0" w:color="auto"/>
                                          </w:divBdr>
                                          <w:divsChild>
                                            <w:div w:id="1648362800">
                                              <w:marLeft w:val="0"/>
                                              <w:marRight w:val="0"/>
                                              <w:marTop w:val="0"/>
                                              <w:marBottom w:val="0"/>
                                              <w:divBdr>
                                                <w:top w:val="none" w:sz="0" w:space="0" w:color="auto"/>
                                                <w:left w:val="none" w:sz="0" w:space="0" w:color="auto"/>
                                                <w:bottom w:val="none" w:sz="0" w:space="0" w:color="auto"/>
                                                <w:right w:val="none" w:sz="0" w:space="0" w:color="auto"/>
                                              </w:divBdr>
                                              <w:divsChild>
                                                <w:div w:id="7755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271611">
      <w:bodyDiv w:val="1"/>
      <w:marLeft w:val="0"/>
      <w:marRight w:val="0"/>
      <w:marTop w:val="0"/>
      <w:marBottom w:val="0"/>
      <w:divBdr>
        <w:top w:val="none" w:sz="0" w:space="0" w:color="auto"/>
        <w:left w:val="none" w:sz="0" w:space="0" w:color="auto"/>
        <w:bottom w:val="none" w:sz="0" w:space="0" w:color="auto"/>
        <w:right w:val="none" w:sz="0" w:space="0" w:color="auto"/>
      </w:divBdr>
    </w:div>
    <w:div w:id="959410449">
      <w:bodyDiv w:val="1"/>
      <w:marLeft w:val="0"/>
      <w:marRight w:val="0"/>
      <w:marTop w:val="0"/>
      <w:marBottom w:val="0"/>
      <w:divBdr>
        <w:top w:val="none" w:sz="0" w:space="0" w:color="auto"/>
        <w:left w:val="none" w:sz="0" w:space="0" w:color="auto"/>
        <w:bottom w:val="none" w:sz="0" w:space="0" w:color="auto"/>
        <w:right w:val="none" w:sz="0" w:space="0" w:color="auto"/>
      </w:divBdr>
    </w:div>
    <w:div w:id="983318630">
      <w:bodyDiv w:val="1"/>
      <w:marLeft w:val="0"/>
      <w:marRight w:val="0"/>
      <w:marTop w:val="0"/>
      <w:marBottom w:val="0"/>
      <w:divBdr>
        <w:top w:val="none" w:sz="0" w:space="0" w:color="auto"/>
        <w:left w:val="none" w:sz="0" w:space="0" w:color="auto"/>
        <w:bottom w:val="none" w:sz="0" w:space="0" w:color="auto"/>
        <w:right w:val="none" w:sz="0" w:space="0" w:color="auto"/>
      </w:divBdr>
    </w:div>
    <w:div w:id="995187219">
      <w:bodyDiv w:val="1"/>
      <w:marLeft w:val="0"/>
      <w:marRight w:val="0"/>
      <w:marTop w:val="0"/>
      <w:marBottom w:val="0"/>
      <w:divBdr>
        <w:top w:val="none" w:sz="0" w:space="0" w:color="auto"/>
        <w:left w:val="none" w:sz="0" w:space="0" w:color="auto"/>
        <w:bottom w:val="none" w:sz="0" w:space="0" w:color="auto"/>
        <w:right w:val="none" w:sz="0" w:space="0" w:color="auto"/>
      </w:divBdr>
    </w:div>
    <w:div w:id="1140003259">
      <w:bodyDiv w:val="1"/>
      <w:marLeft w:val="0"/>
      <w:marRight w:val="0"/>
      <w:marTop w:val="0"/>
      <w:marBottom w:val="0"/>
      <w:divBdr>
        <w:top w:val="none" w:sz="0" w:space="0" w:color="auto"/>
        <w:left w:val="none" w:sz="0" w:space="0" w:color="auto"/>
        <w:bottom w:val="none" w:sz="0" w:space="0" w:color="auto"/>
        <w:right w:val="none" w:sz="0" w:space="0" w:color="auto"/>
      </w:divBdr>
      <w:divsChild>
        <w:div w:id="508175287">
          <w:marLeft w:val="0"/>
          <w:marRight w:val="0"/>
          <w:marTop w:val="0"/>
          <w:marBottom w:val="0"/>
          <w:divBdr>
            <w:top w:val="none" w:sz="0" w:space="0" w:color="auto"/>
            <w:left w:val="none" w:sz="0" w:space="0" w:color="auto"/>
            <w:bottom w:val="none" w:sz="0" w:space="0" w:color="auto"/>
            <w:right w:val="none" w:sz="0" w:space="0" w:color="auto"/>
          </w:divBdr>
          <w:divsChild>
            <w:div w:id="7063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3708">
      <w:bodyDiv w:val="1"/>
      <w:marLeft w:val="0"/>
      <w:marRight w:val="0"/>
      <w:marTop w:val="0"/>
      <w:marBottom w:val="0"/>
      <w:divBdr>
        <w:top w:val="none" w:sz="0" w:space="0" w:color="auto"/>
        <w:left w:val="none" w:sz="0" w:space="0" w:color="auto"/>
        <w:bottom w:val="none" w:sz="0" w:space="0" w:color="auto"/>
        <w:right w:val="none" w:sz="0" w:space="0" w:color="auto"/>
      </w:divBdr>
    </w:div>
    <w:div w:id="1200968572">
      <w:bodyDiv w:val="1"/>
      <w:marLeft w:val="0"/>
      <w:marRight w:val="0"/>
      <w:marTop w:val="0"/>
      <w:marBottom w:val="0"/>
      <w:divBdr>
        <w:top w:val="none" w:sz="0" w:space="0" w:color="auto"/>
        <w:left w:val="none" w:sz="0" w:space="0" w:color="auto"/>
        <w:bottom w:val="none" w:sz="0" w:space="0" w:color="auto"/>
        <w:right w:val="none" w:sz="0" w:space="0" w:color="auto"/>
      </w:divBdr>
    </w:div>
    <w:div w:id="1417823643">
      <w:bodyDiv w:val="1"/>
      <w:marLeft w:val="0"/>
      <w:marRight w:val="0"/>
      <w:marTop w:val="0"/>
      <w:marBottom w:val="0"/>
      <w:divBdr>
        <w:top w:val="none" w:sz="0" w:space="0" w:color="auto"/>
        <w:left w:val="none" w:sz="0" w:space="0" w:color="auto"/>
        <w:bottom w:val="none" w:sz="0" w:space="0" w:color="auto"/>
        <w:right w:val="none" w:sz="0" w:space="0" w:color="auto"/>
      </w:divBdr>
      <w:divsChild>
        <w:div w:id="2146579785">
          <w:marLeft w:val="0"/>
          <w:marRight w:val="0"/>
          <w:marTop w:val="0"/>
          <w:marBottom w:val="0"/>
          <w:divBdr>
            <w:top w:val="none" w:sz="0" w:space="0" w:color="auto"/>
            <w:left w:val="none" w:sz="0" w:space="0" w:color="auto"/>
            <w:bottom w:val="none" w:sz="0" w:space="0" w:color="auto"/>
            <w:right w:val="none" w:sz="0" w:space="0" w:color="auto"/>
          </w:divBdr>
          <w:divsChild>
            <w:div w:id="1582450926">
              <w:marLeft w:val="0"/>
              <w:marRight w:val="0"/>
              <w:marTop w:val="0"/>
              <w:marBottom w:val="0"/>
              <w:divBdr>
                <w:top w:val="none" w:sz="0" w:space="0" w:color="auto"/>
                <w:left w:val="none" w:sz="0" w:space="0" w:color="auto"/>
                <w:bottom w:val="none" w:sz="0" w:space="0" w:color="auto"/>
                <w:right w:val="none" w:sz="0" w:space="0" w:color="auto"/>
              </w:divBdr>
              <w:divsChild>
                <w:div w:id="747729667">
                  <w:marLeft w:val="0"/>
                  <w:marRight w:val="0"/>
                  <w:marTop w:val="0"/>
                  <w:marBottom w:val="0"/>
                  <w:divBdr>
                    <w:top w:val="none" w:sz="0" w:space="0" w:color="auto"/>
                    <w:left w:val="none" w:sz="0" w:space="0" w:color="auto"/>
                    <w:bottom w:val="none" w:sz="0" w:space="0" w:color="auto"/>
                    <w:right w:val="none" w:sz="0" w:space="0" w:color="auto"/>
                  </w:divBdr>
                  <w:divsChild>
                    <w:div w:id="12358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95611">
      <w:bodyDiv w:val="1"/>
      <w:marLeft w:val="0"/>
      <w:marRight w:val="0"/>
      <w:marTop w:val="0"/>
      <w:marBottom w:val="0"/>
      <w:divBdr>
        <w:top w:val="none" w:sz="0" w:space="0" w:color="auto"/>
        <w:left w:val="none" w:sz="0" w:space="0" w:color="auto"/>
        <w:bottom w:val="none" w:sz="0" w:space="0" w:color="auto"/>
        <w:right w:val="none" w:sz="0" w:space="0" w:color="auto"/>
      </w:divBdr>
    </w:div>
    <w:div w:id="1560241620">
      <w:bodyDiv w:val="1"/>
      <w:marLeft w:val="0"/>
      <w:marRight w:val="0"/>
      <w:marTop w:val="0"/>
      <w:marBottom w:val="0"/>
      <w:divBdr>
        <w:top w:val="none" w:sz="0" w:space="0" w:color="auto"/>
        <w:left w:val="none" w:sz="0" w:space="0" w:color="auto"/>
        <w:bottom w:val="none" w:sz="0" w:space="0" w:color="auto"/>
        <w:right w:val="none" w:sz="0" w:space="0" w:color="auto"/>
      </w:divBdr>
    </w:div>
    <w:div w:id="1661301753">
      <w:bodyDiv w:val="1"/>
      <w:marLeft w:val="0"/>
      <w:marRight w:val="0"/>
      <w:marTop w:val="0"/>
      <w:marBottom w:val="0"/>
      <w:divBdr>
        <w:top w:val="none" w:sz="0" w:space="0" w:color="auto"/>
        <w:left w:val="none" w:sz="0" w:space="0" w:color="auto"/>
        <w:bottom w:val="none" w:sz="0" w:space="0" w:color="auto"/>
        <w:right w:val="none" w:sz="0" w:space="0" w:color="auto"/>
      </w:divBdr>
    </w:div>
    <w:div w:id="1760983656">
      <w:bodyDiv w:val="1"/>
      <w:marLeft w:val="0"/>
      <w:marRight w:val="0"/>
      <w:marTop w:val="0"/>
      <w:marBottom w:val="0"/>
      <w:divBdr>
        <w:top w:val="none" w:sz="0" w:space="0" w:color="auto"/>
        <w:left w:val="none" w:sz="0" w:space="0" w:color="auto"/>
        <w:bottom w:val="none" w:sz="0" w:space="0" w:color="auto"/>
        <w:right w:val="none" w:sz="0" w:space="0" w:color="auto"/>
      </w:divBdr>
    </w:div>
    <w:div w:id="1853913593">
      <w:bodyDiv w:val="1"/>
      <w:marLeft w:val="0"/>
      <w:marRight w:val="0"/>
      <w:marTop w:val="0"/>
      <w:marBottom w:val="0"/>
      <w:divBdr>
        <w:top w:val="none" w:sz="0" w:space="0" w:color="auto"/>
        <w:left w:val="none" w:sz="0" w:space="0" w:color="auto"/>
        <w:bottom w:val="none" w:sz="0" w:space="0" w:color="auto"/>
        <w:right w:val="none" w:sz="0" w:space="0" w:color="auto"/>
      </w:divBdr>
      <w:divsChild>
        <w:div w:id="2093815966">
          <w:marLeft w:val="0"/>
          <w:marRight w:val="0"/>
          <w:marTop w:val="0"/>
          <w:marBottom w:val="0"/>
          <w:divBdr>
            <w:top w:val="none" w:sz="0" w:space="0" w:color="auto"/>
            <w:left w:val="none" w:sz="0" w:space="0" w:color="auto"/>
            <w:bottom w:val="none" w:sz="0" w:space="0" w:color="auto"/>
            <w:right w:val="none" w:sz="0" w:space="0" w:color="auto"/>
          </w:divBdr>
          <w:divsChild>
            <w:div w:id="616062238">
              <w:marLeft w:val="0"/>
              <w:marRight w:val="0"/>
              <w:marTop w:val="0"/>
              <w:marBottom w:val="0"/>
              <w:divBdr>
                <w:top w:val="none" w:sz="0" w:space="0" w:color="auto"/>
                <w:left w:val="none" w:sz="0" w:space="0" w:color="auto"/>
                <w:bottom w:val="none" w:sz="0" w:space="0" w:color="auto"/>
                <w:right w:val="none" w:sz="0" w:space="0" w:color="auto"/>
              </w:divBdr>
              <w:divsChild>
                <w:div w:id="303660665">
                  <w:marLeft w:val="0"/>
                  <w:marRight w:val="0"/>
                  <w:marTop w:val="0"/>
                  <w:marBottom w:val="0"/>
                  <w:divBdr>
                    <w:top w:val="none" w:sz="0" w:space="0" w:color="auto"/>
                    <w:left w:val="none" w:sz="0" w:space="0" w:color="auto"/>
                    <w:bottom w:val="none" w:sz="0" w:space="0" w:color="auto"/>
                    <w:right w:val="none" w:sz="0" w:space="0" w:color="auto"/>
                  </w:divBdr>
                  <w:divsChild>
                    <w:div w:id="1636763302">
                      <w:marLeft w:val="0"/>
                      <w:marRight w:val="0"/>
                      <w:marTop w:val="0"/>
                      <w:marBottom w:val="0"/>
                      <w:divBdr>
                        <w:top w:val="none" w:sz="0" w:space="0" w:color="auto"/>
                        <w:left w:val="none" w:sz="0" w:space="0" w:color="auto"/>
                        <w:bottom w:val="none" w:sz="0" w:space="0" w:color="auto"/>
                        <w:right w:val="none" w:sz="0" w:space="0" w:color="auto"/>
                      </w:divBdr>
                      <w:divsChild>
                        <w:div w:id="485056580">
                          <w:marLeft w:val="0"/>
                          <w:marRight w:val="0"/>
                          <w:marTop w:val="0"/>
                          <w:marBottom w:val="0"/>
                          <w:divBdr>
                            <w:top w:val="none" w:sz="0" w:space="0" w:color="auto"/>
                            <w:left w:val="none" w:sz="0" w:space="0" w:color="auto"/>
                            <w:bottom w:val="none" w:sz="0" w:space="0" w:color="auto"/>
                            <w:right w:val="none" w:sz="0" w:space="0" w:color="auto"/>
                          </w:divBdr>
                          <w:divsChild>
                            <w:div w:id="482477587">
                              <w:marLeft w:val="0"/>
                              <w:marRight w:val="0"/>
                              <w:marTop w:val="0"/>
                              <w:marBottom w:val="0"/>
                              <w:divBdr>
                                <w:top w:val="none" w:sz="0" w:space="0" w:color="auto"/>
                                <w:left w:val="none" w:sz="0" w:space="0" w:color="auto"/>
                                <w:bottom w:val="none" w:sz="0" w:space="0" w:color="auto"/>
                                <w:right w:val="none" w:sz="0" w:space="0" w:color="auto"/>
                              </w:divBdr>
                            </w:div>
                          </w:divsChild>
                        </w:div>
                        <w:div w:id="1457337550">
                          <w:marLeft w:val="0"/>
                          <w:marRight w:val="0"/>
                          <w:marTop w:val="0"/>
                          <w:marBottom w:val="0"/>
                          <w:divBdr>
                            <w:top w:val="none" w:sz="0" w:space="0" w:color="auto"/>
                            <w:left w:val="none" w:sz="0" w:space="0" w:color="auto"/>
                            <w:bottom w:val="none" w:sz="0" w:space="0" w:color="auto"/>
                            <w:right w:val="none" w:sz="0" w:space="0" w:color="auto"/>
                          </w:divBdr>
                          <w:divsChild>
                            <w:div w:id="350423883">
                              <w:marLeft w:val="0"/>
                              <w:marRight w:val="0"/>
                              <w:marTop w:val="0"/>
                              <w:marBottom w:val="0"/>
                              <w:divBdr>
                                <w:top w:val="none" w:sz="0" w:space="0" w:color="auto"/>
                                <w:left w:val="none" w:sz="0" w:space="0" w:color="auto"/>
                                <w:bottom w:val="none" w:sz="0" w:space="0" w:color="auto"/>
                                <w:right w:val="none" w:sz="0" w:space="0" w:color="auto"/>
                              </w:divBdr>
                            </w:div>
                            <w:div w:id="605624370">
                              <w:marLeft w:val="0"/>
                              <w:marRight w:val="0"/>
                              <w:marTop w:val="0"/>
                              <w:marBottom w:val="0"/>
                              <w:divBdr>
                                <w:top w:val="none" w:sz="0" w:space="0" w:color="auto"/>
                                <w:left w:val="none" w:sz="0" w:space="0" w:color="auto"/>
                                <w:bottom w:val="none" w:sz="0" w:space="0" w:color="auto"/>
                                <w:right w:val="none" w:sz="0" w:space="0" w:color="auto"/>
                              </w:divBdr>
                            </w:div>
                            <w:div w:id="909269602">
                              <w:marLeft w:val="0"/>
                              <w:marRight w:val="0"/>
                              <w:marTop w:val="0"/>
                              <w:marBottom w:val="0"/>
                              <w:divBdr>
                                <w:top w:val="none" w:sz="0" w:space="0" w:color="auto"/>
                                <w:left w:val="none" w:sz="0" w:space="0" w:color="auto"/>
                                <w:bottom w:val="none" w:sz="0" w:space="0" w:color="auto"/>
                                <w:right w:val="none" w:sz="0" w:space="0" w:color="auto"/>
                              </w:divBdr>
                            </w:div>
                            <w:div w:id="964778999">
                              <w:marLeft w:val="0"/>
                              <w:marRight w:val="0"/>
                              <w:marTop w:val="0"/>
                              <w:marBottom w:val="0"/>
                              <w:divBdr>
                                <w:top w:val="none" w:sz="0" w:space="0" w:color="auto"/>
                                <w:left w:val="none" w:sz="0" w:space="0" w:color="auto"/>
                                <w:bottom w:val="none" w:sz="0" w:space="0" w:color="auto"/>
                                <w:right w:val="none" w:sz="0" w:space="0" w:color="auto"/>
                              </w:divBdr>
                            </w:div>
                            <w:div w:id="1020085236">
                              <w:marLeft w:val="0"/>
                              <w:marRight w:val="0"/>
                              <w:marTop w:val="0"/>
                              <w:marBottom w:val="0"/>
                              <w:divBdr>
                                <w:top w:val="none" w:sz="0" w:space="0" w:color="auto"/>
                                <w:left w:val="none" w:sz="0" w:space="0" w:color="auto"/>
                                <w:bottom w:val="none" w:sz="0" w:space="0" w:color="auto"/>
                                <w:right w:val="none" w:sz="0" w:space="0" w:color="auto"/>
                              </w:divBdr>
                            </w:div>
                            <w:div w:id="1039742081">
                              <w:marLeft w:val="0"/>
                              <w:marRight w:val="0"/>
                              <w:marTop w:val="0"/>
                              <w:marBottom w:val="0"/>
                              <w:divBdr>
                                <w:top w:val="none" w:sz="0" w:space="0" w:color="auto"/>
                                <w:left w:val="none" w:sz="0" w:space="0" w:color="auto"/>
                                <w:bottom w:val="none" w:sz="0" w:space="0" w:color="auto"/>
                                <w:right w:val="none" w:sz="0" w:space="0" w:color="auto"/>
                              </w:divBdr>
                            </w:div>
                            <w:div w:id="1073546539">
                              <w:marLeft w:val="0"/>
                              <w:marRight w:val="0"/>
                              <w:marTop w:val="0"/>
                              <w:marBottom w:val="0"/>
                              <w:divBdr>
                                <w:top w:val="none" w:sz="0" w:space="0" w:color="auto"/>
                                <w:left w:val="none" w:sz="0" w:space="0" w:color="auto"/>
                                <w:bottom w:val="none" w:sz="0" w:space="0" w:color="auto"/>
                                <w:right w:val="none" w:sz="0" w:space="0" w:color="auto"/>
                              </w:divBdr>
                            </w:div>
                            <w:div w:id="1097289728">
                              <w:marLeft w:val="0"/>
                              <w:marRight w:val="0"/>
                              <w:marTop w:val="0"/>
                              <w:marBottom w:val="0"/>
                              <w:divBdr>
                                <w:top w:val="none" w:sz="0" w:space="0" w:color="auto"/>
                                <w:left w:val="none" w:sz="0" w:space="0" w:color="auto"/>
                                <w:bottom w:val="none" w:sz="0" w:space="0" w:color="auto"/>
                                <w:right w:val="none" w:sz="0" w:space="0" w:color="auto"/>
                              </w:divBdr>
                            </w:div>
                            <w:div w:id="20043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046692">
      <w:bodyDiv w:val="1"/>
      <w:marLeft w:val="0"/>
      <w:marRight w:val="0"/>
      <w:marTop w:val="0"/>
      <w:marBottom w:val="0"/>
      <w:divBdr>
        <w:top w:val="none" w:sz="0" w:space="0" w:color="auto"/>
        <w:left w:val="none" w:sz="0" w:space="0" w:color="auto"/>
        <w:bottom w:val="none" w:sz="0" w:space="0" w:color="auto"/>
        <w:right w:val="none" w:sz="0" w:space="0" w:color="auto"/>
      </w:divBdr>
    </w:div>
    <w:div w:id="19599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1B77-3DF8-455B-8068-700D0384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1316</Words>
  <Characters>7238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Bogadi</dc:creator>
  <cp:keywords/>
  <dc:description/>
  <cp:lastModifiedBy>Jan Bumann</cp:lastModifiedBy>
  <cp:revision>39</cp:revision>
  <cp:lastPrinted>2019-10-07T08:32:00Z</cp:lastPrinted>
  <dcterms:created xsi:type="dcterms:W3CDTF">2019-12-09T13:40:00Z</dcterms:created>
  <dcterms:modified xsi:type="dcterms:W3CDTF">2019-12-20T16:46:00Z</dcterms:modified>
</cp:coreProperties>
</file>